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F4" w:rsidRDefault="00DC34F4" w:rsidP="00C3113B"/>
    <w:p w:rsidR="00C3113B" w:rsidRPr="00D83A4D" w:rsidRDefault="00C3113B" w:rsidP="00C3113B">
      <w:pPr>
        <w:rPr>
          <w:b/>
          <w:u w:val="single"/>
        </w:rPr>
      </w:pPr>
      <w:r w:rsidRPr="00D83A4D">
        <w:rPr>
          <w:b/>
          <w:u w:val="single"/>
        </w:rPr>
        <w:t>ATTC Directors Think Tank on Year 4 Workplans and Carryover Activities</w:t>
      </w:r>
    </w:p>
    <w:p w:rsidR="00C3113B" w:rsidRDefault="00C3113B" w:rsidP="00C3113B">
      <w:r>
        <w:t>July 20, 2020, 12:00</w:t>
      </w:r>
      <w:r w:rsidR="00A2354C">
        <w:t xml:space="preserve">-1:00 </w:t>
      </w:r>
      <w:r>
        <w:t>pm C</w:t>
      </w:r>
      <w:r w:rsidR="00985ED9">
        <w:t>T</w:t>
      </w:r>
    </w:p>
    <w:p w:rsidR="00797FAF" w:rsidRDefault="00797FAF" w:rsidP="00C3113B"/>
    <w:p w:rsidR="00985ED9" w:rsidRDefault="00985ED9" w:rsidP="00C3113B">
      <w:r>
        <w:t>In attendance</w:t>
      </w:r>
      <w:r w:rsidR="00797FAF">
        <w:t xml:space="preserve">: </w:t>
      </w:r>
      <w:r>
        <w:t>Renata Henry, Nancy Roget, Maureen Nichols, David Jefferson, Holly Ireland, Tom Freese, Denna Vandersloot, Bryan Hartzler, Anne Skinstad, Beth Rutkowski, Jeanne Pulverm</w:t>
      </w:r>
      <w:r w:rsidR="002F6C8D">
        <w:t>acher, T</w:t>
      </w:r>
      <w:r>
        <w:t>odd Molfenter,</w:t>
      </w:r>
      <w:r w:rsidR="004E3B5B">
        <w:t xml:space="preserve"> James Glenn, Rosemarie Martin, Mary Cook, </w:t>
      </w:r>
      <w:r w:rsidR="00D14A9F">
        <w:t>Maxine Henry, Abby Roach-M</w:t>
      </w:r>
      <w:r w:rsidR="002F6C8D">
        <w:t xml:space="preserve">oore, </w:t>
      </w:r>
      <w:r w:rsidR="00D14A9F">
        <w:t xml:space="preserve">Robert Peralta, </w:t>
      </w:r>
      <w:r w:rsidR="008D7F6C">
        <w:t>Ibis Carrion, Dawn Tyus</w:t>
      </w:r>
      <w:r w:rsidR="002F6C8D">
        <w:t xml:space="preserve">, </w:t>
      </w:r>
      <w:r w:rsidR="008D7F6C">
        <w:t>Jeffrey Ledolter</w:t>
      </w:r>
      <w:r w:rsidR="002F6C8D">
        <w:t xml:space="preserve">, </w:t>
      </w:r>
      <w:r>
        <w:t xml:space="preserve">Laurie Krom, Holly Hagle, Viannella </w:t>
      </w:r>
      <w:r w:rsidR="00D83A4D">
        <w:t>Halsall</w:t>
      </w:r>
      <w:r>
        <w:t xml:space="preserve">, </w:t>
      </w:r>
      <w:r w:rsidR="004D032B">
        <w:t>Kelly Reinhardt</w:t>
      </w:r>
      <w:r w:rsidR="008D7F6C">
        <w:t xml:space="preserve"> and</w:t>
      </w:r>
      <w:r w:rsidR="004D032B">
        <w:t xml:space="preserve"> </w:t>
      </w:r>
      <w:r>
        <w:t>Kim Clark</w:t>
      </w:r>
    </w:p>
    <w:p w:rsidR="00325C8E" w:rsidRDefault="00325C8E" w:rsidP="00C3113B"/>
    <w:p w:rsidR="00325C8E" w:rsidRPr="00325C8E" w:rsidRDefault="00325C8E" w:rsidP="00C3113B">
      <w:pPr>
        <w:rPr>
          <w:b/>
        </w:rPr>
      </w:pPr>
      <w:r w:rsidRPr="00325C8E">
        <w:rPr>
          <w:b/>
        </w:rPr>
        <w:t>QUESTIONS</w:t>
      </w:r>
      <w:r>
        <w:rPr>
          <w:b/>
        </w:rPr>
        <w:t xml:space="preserve"> </w:t>
      </w:r>
      <w:r w:rsidR="00F75C94">
        <w:rPr>
          <w:b/>
        </w:rPr>
        <w:t>TO CONSIDER</w:t>
      </w:r>
      <w:r w:rsidRPr="00325C8E">
        <w:rPr>
          <w:b/>
        </w:rPr>
        <w:t>:</w:t>
      </w:r>
    </w:p>
    <w:p w:rsidR="00325C8E" w:rsidRDefault="00325C8E" w:rsidP="00325C8E">
      <w:pPr>
        <w:pStyle w:val="ListParagraph"/>
        <w:numPr>
          <w:ilvl w:val="0"/>
          <w:numId w:val="5"/>
        </w:numPr>
      </w:pPr>
      <w:r>
        <w:t>Are there topics we should rely on one Center to cover in year 4?</w:t>
      </w:r>
    </w:p>
    <w:p w:rsidR="00325C8E" w:rsidRDefault="00325C8E" w:rsidP="00325C8E">
      <w:pPr>
        <w:pStyle w:val="ListParagraph"/>
        <w:numPr>
          <w:ilvl w:val="0"/>
          <w:numId w:val="5"/>
        </w:numPr>
      </w:pPr>
      <w:r>
        <w:t>Are there topics on which we want to collaborate across ATTCs, across the other TTC Networks, across other TA Centers?</w:t>
      </w:r>
    </w:p>
    <w:p w:rsidR="00325C8E" w:rsidRDefault="00325C8E" w:rsidP="00325C8E">
      <w:pPr>
        <w:pStyle w:val="ListParagraph"/>
        <w:numPr>
          <w:ilvl w:val="0"/>
          <w:numId w:val="5"/>
        </w:numPr>
      </w:pPr>
      <w:r>
        <w:t>Are there regional activities we want to nationalize?</w:t>
      </w:r>
    </w:p>
    <w:p w:rsidR="00A2354C" w:rsidRDefault="00A2354C" w:rsidP="00C3113B"/>
    <w:p w:rsidR="002D4FC1" w:rsidRDefault="0035192D" w:rsidP="00403252">
      <w:pPr>
        <w:rPr>
          <w:rFonts w:cstheme="minorHAnsi"/>
          <w:b/>
        </w:rPr>
      </w:pPr>
      <w:r>
        <w:rPr>
          <w:rFonts w:cstheme="minorHAnsi"/>
          <w:b/>
        </w:rPr>
        <w:t xml:space="preserve">ATTC </w:t>
      </w:r>
      <w:r w:rsidR="002D4FC1">
        <w:rPr>
          <w:rFonts w:cstheme="minorHAnsi"/>
          <w:b/>
        </w:rPr>
        <w:t>STRENGTHS</w:t>
      </w:r>
      <w:r w:rsidR="00670536">
        <w:rPr>
          <w:rFonts w:cstheme="minorHAnsi"/>
          <w:b/>
        </w:rPr>
        <w:t>/OPPORTUNITIES</w:t>
      </w:r>
      <w:r w:rsidR="002D4FC1">
        <w:rPr>
          <w:rFonts w:cstheme="minorHAnsi"/>
          <w:b/>
        </w:rPr>
        <w:t>:</w:t>
      </w:r>
    </w:p>
    <w:p w:rsidR="0035192D" w:rsidRDefault="002D4FC1" w:rsidP="0035192D">
      <w:pPr>
        <w:pStyle w:val="ListParagraph"/>
        <w:numPr>
          <w:ilvl w:val="0"/>
          <w:numId w:val="1"/>
        </w:numPr>
        <w:rPr>
          <w:rFonts w:cstheme="minorHAnsi"/>
        </w:rPr>
      </w:pPr>
      <w:r w:rsidRPr="0035192D">
        <w:rPr>
          <w:rFonts w:cstheme="minorHAnsi"/>
        </w:rPr>
        <w:t>Ability to leverage and build on relationships with other groups and organizations</w:t>
      </w:r>
    </w:p>
    <w:p w:rsidR="0035192D" w:rsidRDefault="0035192D" w:rsidP="0035192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Recognize partnerships with national TA centers is added value for them also</w:t>
      </w:r>
    </w:p>
    <w:p w:rsidR="00D83A4D" w:rsidRDefault="00D83A4D" w:rsidP="00D83A4D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(Question – what processes will help us efficiently coordinate partnerships with national centers?)</w:t>
      </w:r>
    </w:p>
    <w:p w:rsidR="00375536" w:rsidRDefault="00375536" w:rsidP="0035192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Advantage around workforce development and SSAs</w:t>
      </w:r>
    </w:p>
    <w:p w:rsidR="00670536" w:rsidRPr="00375536" w:rsidRDefault="00670536" w:rsidP="0067053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Strategic engagement with SSAs because these relationships set us apart</w:t>
      </w:r>
    </w:p>
    <w:p w:rsidR="00670536" w:rsidRDefault="00670536" w:rsidP="0067053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Redirect travel budgets and workplans to hire consultants on smaller projects which promote personal connection</w:t>
      </w:r>
    </w:p>
    <w:p w:rsidR="00670536" w:rsidRDefault="00670536" w:rsidP="0067053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Review outcomes of needs assessments across regions</w:t>
      </w:r>
    </w:p>
    <w:p w:rsidR="00670536" w:rsidRDefault="00670536" w:rsidP="0067053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All consider asking: What are the top 3-5 needs you are hearing from your regions?</w:t>
      </w:r>
    </w:p>
    <w:p w:rsidR="00670536" w:rsidRDefault="00670536" w:rsidP="0067053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Challenge ourselves to hold less webinars and to focus more on targeted and intensive TA – hold more consultative sessions</w:t>
      </w:r>
    </w:p>
    <w:p w:rsidR="00670536" w:rsidRDefault="00670536" w:rsidP="0067053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Share across TTCs (on the intranet?) a list of consultants/facilitators that are good at creating connectedness online</w:t>
      </w:r>
    </w:p>
    <w:p w:rsidR="00626FAD" w:rsidRDefault="00626FAD" w:rsidP="00626FAD">
      <w:pPr>
        <w:pStyle w:val="ListParagraph"/>
        <w:rPr>
          <w:rFonts w:cstheme="minorHAnsi"/>
        </w:rPr>
      </w:pPr>
    </w:p>
    <w:p w:rsidR="00375536" w:rsidRPr="00F75C94" w:rsidRDefault="00EF21D7" w:rsidP="00375536">
      <w:pPr>
        <w:rPr>
          <w:rFonts w:cstheme="minorHAnsi"/>
          <w:b/>
        </w:rPr>
      </w:pPr>
      <w:r>
        <w:rPr>
          <w:rFonts w:cstheme="minorHAnsi"/>
          <w:b/>
        </w:rPr>
        <w:t>A</w:t>
      </w:r>
      <w:r w:rsidR="00375536" w:rsidRPr="00F75C94">
        <w:rPr>
          <w:rFonts w:cstheme="minorHAnsi"/>
          <w:b/>
        </w:rPr>
        <w:t xml:space="preserve">TTC TOPICS </w:t>
      </w:r>
      <w:r w:rsidR="008A0D78">
        <w:rPr>
          <w:rFonts w:cstheme="minorHAnsi"/>
          <w:b/>
        </w:rPr>
        <w:t xml:space="preserve">TO EMPHASIZE IN </w:t>
      </w:r>
      <w:r w:rsidR="00F21FE7">
        <w:rPr>
          <w:rFonts w:cstheme="minorHAnsi"/>
          <w:b/>
        </w:rPr>
        <w:t>YEAR 4</w:t>
      </w:r>
      <w:r w:rsidR="00375536" w:rsidRPr="00F75C94">
        <w:rPr>
          <w:rFonts w:cstheme="minorHAnsi"/>
          <w:b/>
        </w:rPr>
        <w:t>:</w:t>
      </w:r>
    </w:p>
    <w:p w:rsidR="00670536" w:rsidRDefault="00670536" w:rsidP="00670536">
      <w:pPr>
        <w:pStyle w:val="ListParagraph"/>
        <w:numPr>
          <w:ilvl w:val="0"/>
          <w:numId w:val="3"/>
        </w:numPr>
        <w:rPr>
          <w:rFonts w:cstheme="minorHAnsi"/>
        </w:rPr>
      </w:pPr>
      <w:r w:rsidRPr="00375536">
        <w:rPr>
          <w:rFonts w:cstheme="minorHAnsi"/>
        </w:rPr>
        <w:t xml:space="preserve">ASAM </w:t>
      </w:r>
      <w:r>
        <w:rPr>
          <w:rFonts w:cstheme="minorHAnsi"/>
        </w:rPr>
        <w:t xml:space="preserve">level of care certification </w:t>
      </w:r>
      <w:r w:rsidRPr="00375536">
        <w:rPr>
          <w:rFonts w:cstheme="minorHAnsi"/>
        </w:rPr>
        <w:t xml:space="preserve">criteria and standardization; </w:t>
      </w:r>
      <w:r>
        <w:rPr>
          <w:rFonts w:cstheme="minorHAnsi"/>
        </w:rPr>
        <w:t>exploring how we can work with ASAM.</w:t>
      </w:r>
    </w:p>
    <w:p w:rsidR="00670536" w:rsidRDefault="00670536" w:rsidP="00670536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UCLA working on new tool that will require training</w:t>
      </w:r>
    </w:p>
    <w:p w:rsidR="00D83A4D" w:rsidRDefault="00375536" w:rsidP="00375536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Workforce</w:t>
      </w:r>
      <w:r w:rsidR="00D83A4D">
        <w:rPr>
          <w:rFonts w:cstheme="minorHAnsi"/>
        </w:rPr>
        <w:t xml:space="preserve"> development</w:t>
      </w:r>
    </w:p>
    <w:p w:rsidR="00375536" w:rsidRDefault="00375536" w:rsidP="00D83A4D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leadership development</w:t>
      </w:r>
      <w:r w:rsidR="00670536">
        <w:rPr>
          <w:rFonts w:cstheme="minorHAnsi"/>
        </w:rPr>
        <w:t>, including systems leadership</w:t>
      </w:r>
    </w:p>
    <w:p w:rsidR="00670536" w:rsidRDefault="00670536" w:rsidP="00D83A4D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Idea for “Problem Solving Tables” (</w:t>
      </w:r>
      <w:proofErr w:type="spellStart"/>
      <w:r>
        <w:rPr>
          <w:rFonts w:cstheme="minorHAnsi"/>
        </w:rPr>
        <w:t>e.g</w:t>
      </w:r>
      <w:proofErr w:type="spellEnd"/>
      <w:r>
        <w:rPr>
          <w:rFonts w:cstheme="minorHAnsi"/>
        </w:rPr>
        <w:t>, “CEO Tables” – similar to “Red Table”)</w:t>
      </w:r>
    </w:p>
    <w:p w:rsidR="00670536" w:rsidRDefault="00670536" w:rsidP="00D83A4D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Idea to partner executive coaches with subject matter experts to provide leadership/systems change TA</w:t>
      </w:r>
    </w:p>
    <w:p w:rsidR="00375536" w:rsidRDefault="00375536" w:rsidP="00375536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Alcohol use post COVID-19</w:t>
      </w:r>
    </w:p>
    <w:p w:rsidR="00462953" w:rsidRDefault="00462953" w:rsidP="00375536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Telehealth</w:t>
      </w:r>
      <w:bookmarkStart w:id="0" w:name="_GoBack"/>
      <w:bookmarkEnd w:id="0"/>
    </w:p>
    <w:p w:rsidR="00462953" w:rsidRDefault="00462953" w:rsidP="00375536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Challenges faced when completing degrees</w:t>
      </w:r>
    </w:p>
    <w:p w:rsidR="00670536" w:rsidRDefault="00670536" w:rsidP="00670536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For example, some students facing inability to do practicum due to COVID</w:t>
      </w:r>
    </w:p>
    <w:p w:rsidR="00462953" w:rsidRDefault="00462953" w:rsidP="00375536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Impact on </w:t>
      </w:r>
      <w:r w:rsidR="00BD3E61">
        <w:rPr>
          <w:rFonts w:cstheme="minorHAnsi"/>
        </w:rPr>
        <w:t>Native</w:t>
      </w:r>
      <w:r>
        <w:rPr>
          <w:rFonts w:cstheme="minorHAnsi"/>
        </w:rPr>
        <w:t xml:space="preserve"> communities</w:t>
      </w:r>
    </w:p>
    <w:p w:rsidR="00462953" w:rsidRPr="00670536" w:rsidRDefault="00462953" w:rsidP="00375536">
      <w:pPr>
        <w:pStyle w:val="ListParagraph"/>
        <w:numPr>
          <w:ilvl w:val="0"/>
          <w:numId w:val="3"/>
        </w:numPr>
        <w:rPr>
          <w:rFonts w:cstheme="minorHAnsi"/>
        </w:rPr>
      </w:pPr>
      <w:r>
        <w:t>SU and HIV link</w:t>
      </w:r>
    </w:p>
    <w:p w:rsidR="00670536" w:rsidRPr="00462953" w:rsidRDefault="00670536" w:rsidP="00670536">
      <w:pPr>
        <w:pStyle w:val="ListParagraph"/>
        <w:numPr>
          <w:ilvl w:val="1"/>
          <w:numId w:val="3"/>
        </w:numPr>
        <w:rPr>
          <w:rFonts w:cstheme="minorHAnsi"/>
        </w:rPr>
      </w:pPr>
      <w:r>
        <w:t>Connections to AETCs</w:t>
      </w:r>
    </w:p>
    <w:p w:rsidR="00462953" w:rsidRPr="00670536" w:rsidRDefault="00D83A4D" w:rsidP="00670536">
      <w:pPr>
        <w:pStyle w:val="ListParagraph"/>
        <w:numPr>
          <w:ilvl w:val="0"/>
          <w:numId w:val="3"/>
        </w:numPr>
        <w:rPr>
          <w:rFonts w:cstheme="minorHAnsi"/>
        </w:rPr>
      </w:pPr>
      <w:r w:rsidRPr="00670536">
        <w:rPr>
          <w:rFonts w:cstheme="minorHAnsi"/>
        </w:rPr>
        <w:t xml:space="preserve">Self-care, resiliency </w:t>
      </w:r>
    </w:p>
    <w:p w:rsidR="00670536" w:rsidRDefault="00670536" w:rsidP="00670536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Grief and loss</w:t>
      </w:r>
    </w:p>
    <w:p w:rsidR="00670536" w:rsidRDefault="00670536" w:rsidP="00670536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lastRenderedPageBreak/>
        <w:t>Moral injury</w:t>
      </w:r>
    </w:p>
    <w:p w:rsidR="00670536" w:rsidRPr="00670536" w:rsidRDefault="00670536" w:rsidP="00670536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Leading people into healing</w:t>
      </w:r>
    </w:p>
    <w:p w:rsidR="00626FAD" w:rsidRDefault="00626FAD" w:rsidP="00403252">
      <w:pPr>
        <w:rPr>
          <w:rFonts w:cstheme="minorHAnsi"/>
        </w:rPr>
      </w:pPr>
    </w:p>
    <w:p w:rsidR="00403252" w:rsidRDefault="00403252" w:rsidP="00A2354C">
      <w:r w:rsidRPr="003F4183">
        <w:rPr>
          <w:b/>
        </w:rPr>
        <w:t>ACTION ITEMS</w:t>
      </w:r>
      <w:r>
        <w:t>:</w:t>
      </w:r>
    </w:p>
    <w:p w:rsidR="00375536" w:rsidRDefault="00D83A4D" w:rsidP="00375536">
      <w:pPr>
        <w:pStyle w:val="ListParagraph"/>
        <w:numPr>
          <w:ilvl w:val="0"/>
          <w:numId w:val="4"/>
        </w:numPr>
      </w:pPr>
      <w:r>
        <w:t>NCO to follow-up</w:t>
      </w:r>
      <w:r w:rsidR="00375536">
        <w:t xml:space="preserve"> with ASAM leadership </w:t>
      </w:r>
      <w:r>
        <w:t>to discuss opportunities for the ATTCs to collaborate with them on providing TA to organizations to meet criteria</w:t>
      </w:r>
    </w:p>
    <w:p w:rsidR="00375536" w:rsidRDefault="00375536" w:rsidP="00375536">
      <w:pPr>
        <w:pStyle w:val="ListParagraph"/>
        <w:numPr>
          <w:ilvl w:val="0"/>
          <w:numId w:val="4"/>
        </w:numPr>
      </w:pPr>
      <w:r>
        <w:t xml:space="preserve">Please respond to survey sent </w:t>
      </w:r>
      <w:r w:rsidR="00462953">
        <w:t xml:space="preserve">via email </w:t>
      </w:r>
      <w:r>
        <w:t>by Holly related to workforce development</w:t>
      </w:r>
    </w:p>
    <w:p w:rsidR="00375536" w:rsidRDefault="00375536" w:rsidP="00375536"/>
    <w:p w:rsidR="00403252" w:rsidRDefault="00403252" w:rsidP="00403252">
      <w:r w:rsidRPr="003F4183">
        <w:rPr>
          <w:b/>
        </w:rPr>
        <w:t>NEXT STEPS</w:t>
      </w:r>
      <w:r>
        <w:t>:</w:t>
      </w:r>
    </w:p>
    <w:p w:rsidR="00325C8E" w:rsidRDefault="00D2713D" w:rsidP="00331EB3">
      <w:pPr>
        <w:pStyle w:val="ListParagraph"/>
        <w:numPr>
          <w:ilvl w:val="0"/>
          <w:numId w:val="6"/>
        </w:numPr>
      </w:pPr>
      <w:r>
        <w:t>Find out what others are doing relevant to identified topics; use breakout groups</w:t>
      </w:r>
    </w:p>
    <w:p w:rsidR="00325C8E" w:rsidRDefault="00670536" w:rsidP="00331EB3">
      <w:pPr>
        <w:pStyle w:val="ListParagraph"/>
        <w:numPr>
          <w:ilvl w:val="0"/>
          <w:numId w:val="6"/>
        </w:numPr>
      </w:pPr>
      <w:r>
        <w:t>NCO</w:t>
      </w:r>
      <w:r w:rsidR="00331EB3">
        <w:t xml:space="preserve"> will c</w:t>
      </w:r>
      <w:r w:rsidR="00325C8E">
        <w:t>reate work</w:t>
      </w:r>
      <w:r>
        <w:t xml:space="preserve"> </w:t>
      </w:r>
      <w:r w:rsidR="00325C8E">
        <w:t>plan guide “cheat sheet”</w:t>
      </w:r>
      <w:r>
        <w:t xml:space="preserve"> showing things to consider when developing work plans</w:t>
      </w:r>
    </w:p>
    <w:p w:rsidR="00F75C94" w:rsidRDefault="00F75C94" w:rsidP="00403252"/>
    <w:p w:rsidR="00331EB3" w:rsidRDefault="00403252" w:rsidP="00A2354C">
      <w:pPr>
        <w:rPr>
          <w:b/>
        </w:rPr>
      </w:pPr>
      <w:r w:rsidRPr="003F4183">
        <w:rPr>
          <w:b/>
        </w:rPr>
        <w:t xml:space="preserve">NEXT </w:t>
      </w:r>
      <w:r>
        <w:rPr>
          <w:b/>
        </w:rPr>
        <w:t>MEETING:</w:t>
      </w:r>
    </w:p>
    <w:p w:rsidR="004C5E06" w:rsidRPr="00DC34F4" w:rsidRDefault="00331EB3" w:rsidP="004C5E06">
      <w:pPr>
        <w:rPr>
          <w:b/>
        </w:rPr>
      </w:pPr>
      <w:r w:rsidRPr="00331EB3">
        <w:t>July 30, 2020, 11 am-12:00 pm CT</w:t>
      </w:r>
    </w:p>
    <w:sectPr w:rsidR="004C5E06" w:rsidRPr="00DC34F4" w:rsidSect="00DC34F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35B"/>
    <w:multiLevelType w:val="hybridMultilevel"/>
    <w:tmpl w:val="854AF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F2F57"/>
    <w:multiLevelType w:val="hybridMultilevel"/>
    <w:tmpl w:val="0AC8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260F7"/>
    <w:multiLevelType w:val="hybridMultilevel"/>
    <w:tmpl w:val="155C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F024C"/>
    <w:multiLevelType w:val="hybridMultilevel"/>
    <w:tmpl w:val="7480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C2FB1"/>
    <w:multiLevelType w:val="hybridMultilevel"/>
    <w:tmpl w:val="B9AE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67BB6"/>
    <w:multiLevelType w:val="hybridMultilevel"/>
    <w:tmpl w:val="88CA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3B"/>
    <w:rsid w:val="00075A89"/>
    <w:rsid w:val="000F38C8"/>
    <w:rsid w:val="001D0F8A"/>
    <w:rsid w:val="002D4FC1"/>
    <w:rsid w:val="002F6C8D"/>
    <w:rsid w:val="00325C8E"/>
    <w:rsid w:val="00331EB3"/>
    <w:rsid w:val="0035192D"/>
    <w:rsid w:val="00375536"/>
    <w:rsid w:val="003F7F7F"/>
    <w:rsid w:val="00403252"/>
    <w:rsid w:val="00462953"/>
    <w:rsid w:val="004A2CDF"/>
    <w:rsid w:val="004C5E06"/>
    <w:rsid w:val="004D032B"/>
    <w:rsid w:val="004E3B5B"/>
    <w:rsid w:val="00622357"/>
    <w:rsid w:val="00626FAD"/>
    <w:rsid w:val="00670536"/>
    <w:rsid w:val="00797FAF"/>
    <w:rsid w:val="008A0D78"/>
    <w:rsid w:val="008C29F1"/>
    <w:rsid w:val="008D7F6C"/>
    <w:rsid w:val="00985ED9"/>
    <w:rsid w:val="00A2354C"/>
    <w:rsid w:val="00BD3E61"/>
    <w:rsid w:val="00C26BAC"/>
    <w:rsid w:val="00C3113B"/>
    <w:rsid w:val="00CC3E64"/>
    <w:rsid w:val="00CE4ED9"/>
    <w:rsid w:val="00D14A9F"/>
    <w:rsid w:val="00D2713D"/>
    <w:rsid w:val="00D83A4D"/>
    <w:rsid w:val="00DC34F4"/>
    <w:rsid w:val="00DE5ECE"/>
    <w:rsid w:val="00EA6B15"/>
    <w:rsid w:val="00ED75D0"/>
    <w:rsid w:val="00EE6BF7"/>
    <w:rsid w:val="00EF21D7"/>
    <w:rsid w:val="00F21FE7"/>
    <w:rsid w:val="00F75C94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712FB"/>
  <w15:chartTrackingRefBased/>
  <w15:docId w15:val="{F7D6D1EA-7C69-4A16-A468-FF791A77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13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C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2C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1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Kimberley</dc:creator>
  <cp:keywords/>
  <dc:description/>
  <cp:lastModifiedBy>Krom, Laurie J.</cp:lastModifiedBy>
  <cp:revision>5</cp:revision>
  <dcterms:created xsi:type="dcterms:W3CDTF">2020-07-30T14:52:00Z</dcterms:created>
  <dcterms:modified xsi:type="dcterms:W3CDTF">2020-07-30T15:00:00Z</dcterms:modified>
</cp:coreProperties>
</file>