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F4" w:rsidRDefault="00DC34F4" w:rsidP="00C3113B"/>
    <w:p w:rsidR="00C3113B" w:rsidRPr="00D83A4D" w:rsidRDefault="00C3113B" w:rsidP="00C3113B">
      <w:pPr>
        <w:rPr>
          <w:b/>
          <w:u w:val="single"/>
        </w:rPr>
      </w:pPr>
      <w:r w:rsidRPr="00D83A4D">
        <w:rPr>
          <w:b/>
          <w:u w:val="single"/>
        </w:rPr>
        <w:t>ATTC Directors Think Tank on Year 4 Workplans and Carryover Activities</w:t>
      </w:r>
    </w:p>
    <w:p w:rsidR="00C3113B" w:rsidRDefault="0053055D" w:rsidP="00C3113B">
      <w:r>
        <w:t>July 30 – Prioritizing Opportunities and Topics</w:t>
      </w:r>
    </w:p>
    <w:p w:rsidR="00797FAF" w:rsidRDefault="00797FAF" w:rsidP="00C3113B"/>
    <w:p w:rsidR="002D4FC1" w:rsidRDefault="0035192D" w:rsidP="00403252">
      <w:pPr>
        <w:rPr>
          <w:rFonts w:cstheme="minorHAnsi"/>
          <w:b/>
        </w:rPr>
      </w:pPr>
      <w:r>
        <w:rPr>
          <w:rFonts w:cstheme="minorHAnsi"/>
          <w:b/>
        </w:rPr>
        <w:t xml:space="preserve">ATTC </w:t>
      </w:r>
      <w:r w:rsidR="002D4FC1">
        <w:rPr>
          <w:rFonts w:cstheme="minorHAnsi"/>
          <w:b/>
        </w:rPr>
        <w:t>STRENGTHS</w:t>
      </w:r>
      <w:r w:rsidR="00670536">
        <w:rPr>
          <w:rFonts w:cstheme="minorHAnsi"/>
          <w:b/>
        </w:rPr>
        <w:t>/OPPORTUNITIES</w:t>
      </w:r>
      <w:r w:rsidR="002D4FC1">
        <w:rPr>
          <w:rFonts w:cstheme="minorHAnsi"/>
          <w:b/>
        </w:rPr>
        <w:t>:</w:t>
      </w:r>
    </w:p>
    <w:p w:rsidR="001A43D4" w:rsidRPr="006D114E" w:rsidRDefault="001A43D4" w:rsidP="0035192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D114E">
        <w:rPr>
          <w:rFonts w:cstheme="minorHAnsi"/>
          <w:b/>
        </w:rPr>
        <w:t>Relationships</w:t>
      </w:r>
    </w:p>
    <w:p w:rsidR="001A43D4" w:rsidRPr="00A47C25" w:rsidRDefault="002D4FC1" w:rsidP="00A47C25">
      <w:pPr>
        <w:pStyle w:val="ListParagraph"/>
        <w:numPr>
          <w:ilvl w:val="1"/>
          <w:numId w:val="1"/>
        </w:numPr>
        <w:rPr>
          <w:rFonts w:cstheme="minorHAnsi"/>
        </w:rPr>
      </w:pPr>
      <w:r w:rsidRPr="0035192D">
        <w:rPr>
          <w:rFonts w:cstheme="minorHAnsi"/>
        </w:rPr>
        <w:t>Ability to leverage and build on relationships with other groups and organizations</w:t>
      </w:r>
      <w:r w:rsidR="001A43D4">
        <w:rPr>
          <w:rFonts w:cstheme="minorHAnsi"/>
        </w:rPr>
        <w:t xml:space="preserve"> (people pay for relationship equity – not just building new but the ongoing capacity to maintain them)</w:t>
      </w:r>
    </w:p>
    <w:p w:rsidR="001A43D4" w:rsidRDefault="001A43D4" w:rsidP="001A43D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Regional ATTCs work with other HHS-funded regional TTA centers and this helps us increase our reach (e.g., AETCs)</w:t>
      </w:r>
    </w:p>
    <w:p w:rsidR="001A43D4" w:rsidRPr="001A43D4" w:rsidRDefault="001A43D4" w:rsidP="001A43D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Well established, ability to problem solve and get to solutions due to longstanding relationships </w:t>
      </w:r>
    </w:p>
    <w:p w:rsidR="001A43D4" w:rsidRDefault="006D114E" w:rsidP="0035192D">
      <w:pPr>
        <w:pStyle w:val="ListParagraph"/>
        <w:numPr>
          <w:ilvl w:val="0"/>
          <w:numId w:val="1"/>
        </w:numPr>
        <w:rPr>
          <w:rFonts w:cstheme="minorHAnsi"/>
        </w:rPr>
      </w:pPr>
      <w:r w:rsidRPr="006D114E">
        <w:rPr>
          <w:rFonts w:cstheme="minorHAnsi"/>
          <w:b/>
        </w:rPr>
        <w:t>Capacity</w:t>
      </w:r>
      <w:r>
        <w:rPr>
          <w:rFonts w:cstheme="minorHAnsi"/>
        </w:rPr>
        <w:t xml:space="preserve"> </w:t>
      </w:r>
      <w:r w:rsidR="00A47C25">
        <w:rPr>
          <w:rFonts w:cstheme="minorHAnsi"/>
        </w:rPr>
        <w:t>– this is a specialty of TTCs that national TA centers won’t be able to provide</w:t>
      </w:r>
    </w:p>
    <w:p w:rsidR="0035192D" w:rsidRDefault="0035192D" w:rsidP="001A43D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Recognize partnerships with national TA centers is </w:t>
      </w:r>
      <w:r w:rsidRPr="001A43D4">
        <w:rPr>
          <w:rFonts w:cstheme="minorHAnsi"/>
          <w:b/>
          <w:u w:val="single"/>
        </w:rPr>
        <w:t>added value for them</w:t>
      </w:r>
      <w:r>
        <w:rPr>
          <w:rFonts w:cstheme="minorHAnsi"/>
        </w:rPr>
        <w:t xml:space="preserve"> also</w:t>
      </w:r>
    </w:p>
    <w:p w:rsidR="00D83A4D" w:rsidRDefault="00D83A4D" w:rsidP="001A43D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(Question – what processes will help us efficiently coordinate partnerships with national centers?)</w:t>
      </w:r>
    </w:p>
    <w:p w:rsidR="001A43D4" w:rsidRDefault="001A43D4" w:rsidP="006D114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ATTCs have the capacity to offer activities well beyond individual national centers of excellence (national TA centers add resources incrementally – not on same scale)</w:t>
      </w:r>
      <w:r w:rsidR="006D114E">
        <w:rPr>
          <w:rFonts w:cstheme="minorHAnsi"/>
        </w:rPr>
        <w:t xml:space="preserve">. </w:t>
      </w:r>
      <w:r w:rsidR="006D114E" w:rsidRPr="006D114E">
        <w:rPr>
          <w:rFonts w:cstheme="minorHAnsi"/>
        </w:rPr>
        <w:t xml:space="preserve">The move to the regional centers was because the national centers were </w:t>
      </w:r>
      <w:proofErr w:type="spellStart"/>
      <w:r w:rsidR="006D114E" w:rsidRPr="006D114E">
        <w:rPr>
          <w:rFonts w:cstheme="minorHAnsi"/>
        </w:rPr>
        <w:t>siloed</w:t>
      </w:r>
      <w:proofErr w:type="spellEnd"/>
      <w:r w:rsidR="006D114E" w:rsidRPr="006D114E">
        <w:rPr>
          <w:rFonts w:cstheme="minorHAnsi"/>
        </w:rPr>
        <w:t xml:space="preserve"> by subject category and “out of touch.”</w:t>
      </w:r>
    </w:p>
    <w:p w:rsidR="001A43D4" w:rsidRDefault="001A43D4" w:rsidP="001A43D4">
      <w:pPr>
        <w:pStyle w:val="ListParagraph"/>
        <w:numPr>
          <w:ilvl w:val="1"/>
          <w:numId w:val="1"/>
        </w:numPr>
        <w:rPr>
          <w:rFonts w:cstheme="minorHAnsi"/>
        </w:rPr>
      </w:pPr>
      <w:r w:rsidRPr="001A43D4">
        <w:rPr>
          <w:rFonts w:cstheme="minorHAnsi"/>
        </w:rPr>
        <w:t>Emphasize the ability to customize the TA to regional/local</w:t>
      </w:r>
      <w:r w:rsidR="006D114E">
        <w:rPr>
          <w:rFonts w:cstheme="minorHAnsi"/>
        </w:rPr>
        <w:t>/population-specific</w:t>
      </w:r>
      <w:r w:rsidRPr="001A43D4">
        <w:rPr>
          <w:rFonts w:cstheme="minorHAnsi"/>
        </w:rPr>
        <w:t xml:space="preserve"> needs.</w:t>
      </w:r>
    </w:p>
    <w:p w:rsidR="00375536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Diversity of topics we can address in a regional/local way (vs. national centers which have a more narrow scope)</w:t>
      </w:r>
    </w:p>
    <w:p w:rsidR="006D114E" w:rsidRPr="00A47C25" w:rsidRDefault="006D114E" w:rsidP="006D114E">
      <w:pPr>
        <w:pStyle w:val="ListParagraph"/>
        <w:numPr>
          <w:ilvl w:val="1"/>
          <w:numId w:val="1"/>
        </w:numPr>
        <w:rPr>
          <w:rFonts w:cstheme="minorHAnsi"/>
        </w:rPr>
      </w:pPr>
      <w:r w:rsidRPr="006D114E">
        <w:rPr>
          <w:rFonts w:cstheme="minorHAnsi"/>
        </w:rPr>
        <w:t>TTCs are true networks in that all three have NCOs that coordinate their work and provide a national presence</w:t>
      </w:r>
    </w:p>
    <w:p w:rsidR="00670536" w:rsidRDefault="00670536" w:rsidP="00A47C25">
      <w:pPr>
        <w:pStyle w:val="ListParagraph"/>
        <w:numPr>
          <w:ilvl w:val="0"/>
          <w:numId w:val="1"/>
        </w:numPr>
        <w:rPr>
          <w:rFonts w:cstheme="minorHAnsi"/>
        </w:rPr>
      </w:pPr>
      <w:r w:rsidRPr="006D114E">
        <w:rPr>
          <w:rFonts w:cstheme="minorHAnsi"/>
          <w:b/>
        </w:rPr>
        <w:t xml:space="preserve">Strategic engagement with </w:t>
      </w:r>
      <w:r w:rsidR="00A47C25" w:rsidRPr="006D114E">
        <w:rPr>
          <w:rFonts w:cstheme="minorHAnsi"/>
          <w:b/>
          <w:u w:val="single"/>
        </w:rPr>
        <w:t>policy makers</w:t>
      </w:r>
      <w:r w:rsidRPr="00A47C25">
        <w:rPr>
          <w:rFonts w:cstheme="minorHAnsi"/>
        </w:rPr>
        <w:t xml:space="preserve"> </w:t>
      </w:r>
      <w:r w:rsidR="003E17C9">
        <w:rPr>
          <w:rFonts w:cstheme="minorHAnsi"/>
        </w:rPr>
        <w:t>-</w:t>
      </w:r>
      <w:r w:rsidRPr="00A47C25">
        <w:rPr>
          <w:rFonts w:cstheme="minorHAnsi"/>
        </w:rPr>
        <w:t xml:space="preserve"> these relationships set us apart</w:t>
      </w:r>
    </w:p>
    <w:p w:rsid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SSAs</w:t>
      </w:r>
    </w:p>
    <w:p w:rsid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Regional ATTCs work with SAMHSA RAs directly (new national TA centers won’t have that same kind of 1:1 relationship)</w:t>
      </w:r>
    </w:p>
    <w:p w:rsidR="00A47C25" w:rsidRP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HRSA Regional Admins</w:t>
      </w:r>
    </w:p>
    <w:p w:rsidR="00A47C25" w:rsidRPr="006D114E" w:rsidRDefault="00A47C25" w:rsidP="0067053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D114E">
        <w:rPr>
          <w:rFonts w:cstheme="minorHAnsi"/>
          <w:b/>
        </w:rPr>
        <w:t xml:space="preserve">Ability to influence systems change </w:t>
      </w:r>
    </w:p>
    <w:p w:rsid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Ability to work across the continuum of the diffusion of an innovation (breadth)</w:t>
      </w:r>
    </w:p>
    <w:p w:rsidR="00A47C25" w:rsidRP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Ability to focus on consultation and implementation </w:t>
      </w:r>
    </w:p>
    <w:p w:rsid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Challenge ourselves to hold less webinars and</w:t>
      </w:r>
      <w:bookmarkStart w:id="0" w:name="_GoBack"/>
      <w:bookmarkEnd w:id="0"/>
      <w:r>
        <w:rPr>
          <w:rFonts w:cstheme="minorHAnsi"/>
        </w:rPr>
        <w:t xml:space="preserve"> to focus more on targeted and intensive TA – hold more consultative sessions</w:t>
      </w:r>
    </w:p>
    <w:p w:rsid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Innovativeness of Network – being innovative in our learning activities (e.g., consultation sessions following webinars, sequenced learning events, podcasts,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</w:t>
      </w:r>
      <w:r w:rsidRPr="00A47C25">
        <w:rPr>
          <w:rFonts w:cstheme="minorHAnsi"/>
        </w:rPr>
        <w:t xml:space="preserve"> </w:t>
      </w:r>
    </w:p>
    <w:p w:rsidR="00A47C25" w:rsidRPr="00A47C25" w:rsidRDefault="003E17C9" w:rsidP="00A47C2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Possible action: </w:t>
      </w:r>
      <w:r w:rsidR="00A47C25">
        <w:rPr>
          <w:rFonts w:cstheme="minorHAnsi"/>
        </w:rPr>
        <w:t>Share across TTCs (on the intranet?) a list of consultants/facilitators that are good at creating connectedness online</w:t>
      </w:r>
    </w:p>
    <w:p w:rsidR="00A47C25" w:rsidRPr="003C126D" w:rsidRDefault="00A47C25" w:rsidP="0067053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C126D">
        <w:rPr>
          <w:rFonts w:cstheme="minorHAnsi"/>
          <w:b/>
        </w:rPr>
        <w:t>Flexib</w:t>
      </w:r>
      <w:r w:rsidR="006D114E" w:rsidRPr="003C126D">
        <w:rPr>
          <w:rFonts w:cstheme="minorHAnsi"/>
          <w:b/>
        </w:rPr>
        <w:t>ility</w:t>
      </w:r>
      <w:r w:rsidRPr="003C126D">
        <w:rPr>
          <w:rFonts w:cstheme="minorHAnsi"/>
          <w:b/>
        </w:rPr>
        <w:t xml:space="preserve"> and Adap</w:t>
      </w:r>
      <w:r w:rsidR="006D114E" w:rsidRPr="003C126D">
        <w:rPr>
          <w:rFonts w:cstheme="minorHAnsi"/>
          <w:b/>
        </w:rPr>
        <w:t>tability</w:t>
      </w:r>
      <w:r w:rsidRPr="003C126D">
        <w:rPr>
          <w:rFonts w:cstheme="minorHAnsi"/>
          <w:b/>
        </w:rPr>
        <w:t xml:space="preserve"> </w:t>
      </w:r>
    </w:p>
    <w:p w:rsidR="006D114E" w:rsidRDefault="006D114E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Ability for the Network to continually improve, advance, expand, learn – (e.g., Sean’s comment about culturally appropriate services, racial equity, etc.)</w:t>
      </w:r>
    </w:p>
    <w:p w:rsidR="00670536" w:rsidRDefault="00670536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Redirect travel budgets and workplans to hire consultants on smaller projects which promote personal connection</w:t>
      </w:r>
    </w:p>
    <w:p w:rsid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Serve as a continuous feedback loop for innovation and practice</w:t>
      </w:r>
    </w:p>
    <w:p w:rsidR="00A47C25" w:rsidRDefault="00A47C25" w:rsidP="00A47C2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Cooperative agreements – helps SAMHSA because we can be responsive to hot topics</w:t>
      </w:r>
    </w:p>
    <w:p w:rsidR="003E17C9" w:rsidRDefault="003C126D" w:rsidP="003E17C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Ability to pivot to respond to shifting regional needs</w:t>
      </w:r>
    </w:p>
    <w:p w:rsidR="00626FAD" w:rsidRPr="003E17C9" w:rsidRDefault="003E17C9" w:rsidP="003E17C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Possible Action: </w:t>
      </w:r>
      <w:r w:rsidR="00670536" w:rsidRPr="006D114E">
        <w:rPr>
          <w:rFonts w:cstheme="minorHAnsi"/>
        </w:rPr>
        <w:t>Review outcomes of needs assessments across regions</w:t>
      </w:r>
      <w:r w:rsidR="006D114E" w:rsidRPr="006D114E">
        <w:rPr>
          <w:rFonts w:cstheme="minorHAnsi"/>
        </w:rPr>
        <w:t xml:space="preserve"> - </w:t>
      </w:r>
      <w:r w:rsidR="00670536" w:rsidRPr="006D114E">
        <w:rPr>
          <w:rFonts w:cstheme="minorHAnsi"/>
        </w:rPr>
        <w:t>What are the top 3-5 needs you are hearing from your regions?</w:t>
      </w:r>
    </w:p>
    <w:sectPr w:rsidR="00626FAD" w:rsidRPr="003E17C9" w:rsidSect="00DC34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35B"/>
    <w:multiLevelType w:val="hybridMultilevel"/>
    <w:tmpl w:val="854A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F57"/>
    <w:multiLevelType w:val="hybridMultilevel"/>
    <w:tmpl w:val="0AC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0F7"/>
    <w:multiLevelType w:val="hybridMultilevel"/>
    <w:tmpl w:val="155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24C"/>
    <w:multiLevelType w:val="hybridMultilevel"/>
    <w:tmpl w:val="748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2FB1"/>
    <w:multiLevelType w:val="hybridMultilevel"/>
    <w:tmpl w:val="B9AE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BB6"/>
    <w:multiLevelType w:val="hybridMultilevel"/>
    <w:tmpl w:val="4F5AA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B"/>
    <w:rsid w:val="00075A89"/>
    <w:rsid w:val="000F38C8"/>
    <w:rsid w:val="001A43D4"/>
    <w:rsid w:val="001D0F8A"/>
    <w:rsid w:val="002D4FC1"/>
    <w:rsid w:val="002F6C8D"/>
    <w:rsid w:val="00325C8E"/>
    <w:rsid w:val="00331EB3"/>
    <w:rsid w:val="0035192D"/>
    <w:rsid w:val="00375536"/>
    <w:rsid w:val="003C126D"/>
    <w:rsid w:val="003E17C9"/>
    <w:rsid w:val="003F7F7F"/>
    <w:rsid w:val="00403252"/>
    <w:rsid w:val="00462953"/>
    <w:rsid w:val="004A2CDF"/>
    <w:rsid w:val="004C5E06"/>
    <w:rsid w:val="004D032B"/>
    <w:rsid w:val="004E3B5B"/>
    <w:rsid w:val="0053055D"/>
    <w:rsid w:val="00622357"/>
    <w:rsid w:val="00626FAD"/>
    <w:rsid w:val="00670536"/>
    <w:rsid w:val="006D114E"/>
    <w:rsid w:val="00797FAF"/>
    <w:rsid w:val="008A0D78"/>
    <w:rsid w:val="008C29F1"/>
    <w:rsid w:val="008D7F6C"/>
    <w:rsid w:val="00985ED9"/>
    <w:rsid w:val="00A2354C"/>
    <w:rsid w:val="00A47C25"/>
    <w:rsid w:val="00B90E41"/>
    <w:rsid w:val="00BD3E61"/>
    <w:rsid w:val="00C26BAC"/>
    <w:rsid w:val="00C3113B"/>
    <w:rsid w:val="00CC3E64"/>
    <w:rsid w:val="00CE4ED9"/>
    <w:rsid w:val="00D14A9F"/>
    <w:rsid w:val="00D2713D"/>
    <w:rsid w:val="00D83A4D"/>
    <w:rsid w:val="00DC34F4"/>
    <w:rsid w:val="00DE5ECE"/>
    <w:rsid w:val="00E82587"/>
    <w:rsid w:val="00EA6B15"/>
    <w:rsid w:val="00ED75D0"/>
    <w:rsid w:val="00EE6BF7"/>
    <w:rsid w:val="00EF21D7"/>
    <w:rsid w:val="00F21FE7"/>
    <w:rsid w:val="00F75C94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12FB"/>
  <w15:chartTrackingRefBased/>
  <w15:docId w15:val="{F7D6D1EA-7C69-4A16-A468-FF791A7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C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Kimberley</dc:creator>
  <cp:keywords/>
  <dc:description/>
  <cp:lastModifiedBy>Krom, Laurie J.</cp:lastModifiedBy>
  <cp:revision>3</cp:revision>
  <dcterms:created xsi:type="dcterms:W3CDTF">2020-07-30T16:52:00Z</dcterms:created>
  <dcterms:modified xsi:type="dcterms:W3CDTF">2020-07-30T16:53:00Z</dcterms:modified>
</cp:coreProperties>
</file>