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061" w:rsidRDefault="00AB7061" w:rsidP="00465325">
      <w:pPr>
        <w:spacing w:after="0" w:line="240" w:lineRule="auto"/>
      </w:pPr>
      <w:r w:rsidRPr="00C3113B">
        <w:t>ATTC Directors Think Tank on Year 4 Workplans and Carryover Activities</w:t>
      </w:r>
    </w:p>
    <w:p w:rsidR="00AB7061" w:rsidRDefault="006E39B0" w:rsidP="00465325">
      <w:pPr>
        <w:spacing w:after="0" w:line="240" w:lineRule="auto"/>
      </w:pPr>
      <w:r>
        <w:t xml:space="preserve">September </w:t>
      </w:r>
      <w:r w:rsidR="00E06AAA">
        <w:t>1</w:t>
      </w:r>
      <w:r>
        <w:t>0</w:t>
      </w:r>
      <w:r w:rsidR="00AB7061">
        <w:t>, 2020, 1</w:t>
      </w:r>
      <w:r w:rsidR="00452BB8">
        <w:t>1</w:t>
      </w:r>
      <w:r w:rsidR="00AB7061">
        <w:t>:00</w:t>
      </w:r>
      <w:r w:rsidR="00F830C0">
        <w:t xml:space="preserve"> </w:t>
      </w:r>
      <w:r w:rsidR="00E06AAA">
        <w:t>p</w:t>
      </w:r>
      <w:r w:rsidR="00F830C0">
        <w:t>m</w:t>
      </w:r>
      <w:r w:rsidR="00AB7061">
        <w:t>-1</w:t>
      </w:r>
      <w:r w:rsidR="00452BB8">
        <w:t>2</w:t>
      </w:r>
      <w:r w:rsidR="00AB7061">
        <w:t>:00 pm CT</w:t>
      </w:r>
      <w:r w:rsidR="00810D28">
        <w:t>/1</w:t>
      </w:r>
      <w:r w:rsidR="00452BB8">
        <w:t>2</w:t>
      </w:r>
      <w:r w:rsidR="00810D28">
        <w:t>:00</w:t>
      </w:r>
      <w:r w:rsidR="00E06AAA">
        <w:t xml:space="preserve"> pm</w:t>
      </w:r>
      <w:r w:rsidR="00810D28">
        <w:t>-</w:t>
      </w:r>
      <w:r w:rsidR="00452BB8">
        <w:t>1</w:t>
      </w:r>
      <w:r w:rsidR="00810D28">
        <w:t>:00 pm ET</w:t>
      </w:r>
    </w:p>
    <w:p w:rsidR="00694A55" w:rsidRDefault="00694A55" w:rsidP="00465325">
      <w:pPr>
        <w:spacing w:after="0" w:line="240" w:lineRule="auto"/>
      </w:pPr>
    </w:p>
    <w:p w:rsidR="00E06AAA" w:rsidRPr="00452BB8" w:rsidRDefault="00AB7061" w:rsidP="00E06AAA">
      <w:pPr>
        <w:spacing w:after="0" w:line="240" w:lineRule="auto"/>
      </w:pPr>
      <w:r w:rsidRPr="00465325">
        <w:t xml:space="preserve">In attendance: </w:t>
      </w:r>
      <w:r w:rsidR="00452BB8">
        <w:t xml:space="preserve">Beth </w:t>
      </w:r>
      <w:proofErr w:type="spellStart"/>
      <w:r w:rsidR="00452BB8">
        <w:t>Ruthkowski</w:t>
      </w:r>
      <w:proofErr w:type="spellEnd"/>
      <w:r w:rsidR="00452BB8" w:rsidRPr="00452BB8">
        <w:t xml:space="preserve">, </w:t>
      </w:r>
      <w:r w:rsidR="00452BB8" w:rsidRPr="00452BB8">
        <w:t>Nancy Roget</w:t>
      </w:r>
      <w:r w:rsidR="00452BB8" w:rsidRPr="00452BB8">
        <w:t xml:space="preserve">, </w:t>
      </w:r>
      <w:r w:rsidRPr="00452BB8">
        <w:t xml:space="preserve">Tom Freese, </w:t>
      </w:r>
      <w:r w:rsidR="00452BB8" w:rsidRPr="00452BB8">
        <w:t>Bryan Hartzler</w:t>
      </w:r>
      <w:r w:rsidR="00452BB8">
        <w:t>,</w:t>
      </w:r>
      <w:r w:rsidR="00452BB8" w:rsidRPr="00452BB8">
        <w:t xml:space="preserve"> </w:t>
      </w:r>
      <w:r w:rsidR="00E06AAA" w:rsidRPr="00452BB8">
        <w:t xml:space="preserve">Jeanne Pulvermacher, Maureen Nichols, </w:t>
      </w:r>
      <w:r w:rsidR="00823F08" w:rsidRPr="00452BB8">
        <w:t>M</w:t>
      </w:r>
      <w:r w:rsidR="004530F0" w:rsidRPr="00452BB8">
        <w:t xml:space="preserve">ichael Chaple, </w:t>
      </w:r>
      <w:r w:rsidR="00E06AAA" w:rsidRPr="00452BB8">
        <w:t xml:space="preserve">Sara Becker, </w:t>
      </w:r>
      <w:r w:rsidR="00973AD0" w:rsidRPr="003211FC">
        <w:t>Sean Bear</w:t>
      </w:r>
      <w:r w:rsidR="00973AD0">
        <w:t xml:space="preserve">, </w:t>
      </w:r>
      <w:r w:rsidR="00973AD0" w:rsidRPr="0036655B">
        <w:rPr>
          <w:rFonts w:cstheme="minorHAnsi"/>
        </w:rPr>
        <w:t>Dawn Tyus</w:t>
      </w:r>
      <w:r w:rsidR="00973AD0">
        <w:rPr>
          <w:rFonts w:cstheme="minorHAnsi"/>
        </w:rPr>
        <w:t xml:space="preserve">, </w:t>
      </w:r>
      <w:r w:rsidRPr="00452BB8">
        <w:t xml:space="preserve">Laurie Krom, </w:t>
      </w:r>
      <w:r w:rsidR="00953EAB" w:rsidRPr="00452BB8">
        <w:t xml:space="preserve">Holly Hagle, </w:t>
      </w:r>
      <w:r w:rsidRPr="00452BB8">
        <w:t xml:space="preserve">Lena Marceno, Viannella </w:t>
      </w:r>
      <w:proofErr w:type="spellStart"/>
      <w:r w:rsidRPr="00452BB8">
        <w:t>Halsell</w:t>
      </w:r>
      <w:proofErr w:type="spellEnd"/>
      <w:r w:rsidR="00823F08" w:rsidRPr="00452BB8">
        <w:t xml:space="preserve"> </w:t>
      </w:r>
      <w:r w:rsidRPr="00452BB8">
        <w:t>and Kim Clark</w:t>
      </w:r>
    </w:p>
    <w:p w:rsidR="00452BB8" w:rsidRDefault="00452BB8" w:rsidP="00E06AAA">
      <w:pPr>
        <w:spacing w:after="0" w:line="240" w:lineRule="auto"/>
      </w:pPr>
    </w:p>
    <w:p w:rsidR="00452BB8" w:rsidRDefault="00452BB8" w:rsidP="00452BB8">
      <w:pPr>
        <w:rPr>
          <w:b/>
          <w:bCs/>
        </w:rPr>
      </w:pPr>
      <w:r>
        <w:rPr>
          <w:b/>
          <w:bCs/>
        </w:rPr>
        <w:t>Topic: Telehealth</w:t>
      </w:r>
    </w:p>
    <w:p w:rsidR="00452BB8" w:rsidRDefault="00452BB8" w:rsidP="00452BB8">
      <w:pPr>
        <w:rPr>
          <w:b/>
          <w:bCs/>
        </w:rPr>
      </w:pPr>
      <w:r>
        <w:rPr>
          <w:b/>
          <w:bCs/>
        </w:rPr>
        <w:t>Discussion questions:</w:t>
      </w:r>
    </w:p>
    <w:p w:rsidR="00452BB8" w:rsidRDefault="00452BB8" w:rsidP="00452BB8">
      <w:pPr>
        <w:pStyle w:val="ListParagraph"/>
        <w:numPr>
          <w:ilvl w:val="0"/>
          <w:numId w:val="39"/>
        </w:numPr>
        <w:spacing w:after="0" w:line="240" w:lineRule="auto"/>
        <w:contextualSpacing w:val="0"/>
      </w:pPr>
      <w:r>
        <w:t xml:space="preserve">What events or products do you have planned or are you considering planning for year 4? </w:t>
      </w:r>
    </w:p>
    <w:p w:rsidR="00452BB8" w:rsidRDefault="00452BB8" w:rsidP="00452BB8">
      <w:pPr>
        <w:pStyle w:val="ListParagraph"/>
        <w:numPr>
          <w:ilvl w:val="1"/>
          <w:numId w:val="39"/>
        </w:numPr>
        <w:spacing w:after="0" w:line="240" w:lineRule="auto"/>
        <w:contextualSpacing w:val="0"/>
      </w:pPr>
      <w:r>
        <w:t>Basic TA</w:t>
      </w:r>
    </w:p>
    <w:p w:rsidR="00452BB8" w:rsidRDefault="00452BB8" w:rsidP="00452BB8">
      <w:pPr>
        <w:pStyle w:val="ListParagraph"/>
        <w:numPr>
          <w:ilvl w:val="1"/>
          <w:numId w:val="39"/>
        </w:numPr>
        <w:spacing w:after="0" w:line="240" w:lineRule="auto"/>
        <w:contextualSpacing w:val="0"/>
      </w:pPr>
      <w:r>
        <w:t>Targeted TA</w:t>
      </w:r>
    </w:p>
    <w:p w:rsidR="00452BB8" w:rsidRDefault="00452BB8" w:rsidP="00452BB8">
      <w:pPr>
        <w:pStyle w:val="ListParagraph"/>
        <w:numPr>
          <w:ilvl w:val="1"/>
          <w:numId w:val="39"/>
        </w:numPr>
        <w:spacing w:after="0" w:line="240" w:lineRule="auto"/>
        <w:contextualSpacing w:val="0"/>
      </w:pPr>
      <w:r>
        <w:t>Intensive TA</w:t>
      </w:r>
    </w:p>
    <w:p w:rsidR="00452BB8" w:rsidRDefault="00452BB8" w:rsidP="00452BB8">
      <w:pPr>
        <w:pStyle w:val="ListParagraph"/>
        <w:numPr>
          <w:ilvl w:val="1"/>
          <w:numId w:val="39"/>
        </w:numPr>
        <w:spacing w:after="0" w:line="240" w:lineRule="auto"/>
        <w:contextualSpacing w:val="0"/>
      </w:pPr>
      <w:r>
        <w:t>Training</w:t>
      </w:r>
    </w:p>
    <w:p w:rsidR="00452BB8" w:rsidRDefault="00452BB8" w:rsidP="00452BB8">
      <w:pPr>
        <w:pStyle w:val="ListParagraph"/>
        <w:numPr>
          <w:ilvl w:val="1"/>
          <w:numId w:val="39"/>
        </w:numPr>
        <w:spacing w:after="0" w:line="240" w:lineRule="auto"/>
        <w:contextualSpacing w:val="0"/>
      </w:pPr>
      <w:r>
        <w:t>Products</w:t>
      </w:r>
    </w:p>
    <w:p w:rsidR="00452BB8" w:rsidRDefault="00452BB8" w:rsidP="00452BB8">
      <w:pPr>
        <w:pStyle w:val="ListParagraph"/>
        <w:numPr>
          <w:ilvl w:val="0"/>
          <w:numId w:val="39"/>
        </w:numPr>
        <w:spacing w:after="0" w:line="240" w:lineRule="auto"/>
        <w:contextualSpacing w:val="0"/>
      </w:pPr>
      <w:r>
        <w:t>What has led you to believe that these events/products are needed? What data do you have? What research (e.g., environmental scans) have you done? How have you identified gaps?</w:t>
      </w:r>
    </w:p>
    <w:p w:rsidR="00452BB8" w:rsidRDefault="00452BB8" w:rsidP="00452BB8">
      <w:pPr>
        <w:pStyle w:val="ListParagraph"/>
        <w:numPr>
          <w:ilvl w:val="0"/>
          <w:numId w:val="39"/>
        </w:numPr>
        <w:spacing w:after="0" w:line="240" w:lineRule="auto"/>
        <w:contextualSpacing w:val="0"/>
      </w:pPr>
      <w:r>
        <w:t>How are you customizing these events/products to your region/population?</w:t>
      </w:r>
    </w:p>
    <w:p w:rsidR="00452BB8" w:rsidRDefault="00452BB8" w:rsidP="00452BB8">
      <w:pPr>
        <w:pStyle w:val="ListParagraph"/>
        <w:numPr>
          <w:ilvl w:val="0"/>
          <w:numId w:val="39"/>
        </w:numPr>
        <w:spacing w:after="0" w:line="240" w:lineRule="auto"/>
        <w:contextualSpacing w:val="0"/>
      </w:pPr>
      <w:r>
        <w:t>What elements of these events/products could be shared across the Network for replication?</w:t>
      </w:r>
    </w:p>
    <w:p w:rsidR="00452BB8" w:rsidRDefault="00452BB8" w:rsidP="00452BB8">
      <w:pPr>
        <w:pStyle w:val="ListParagraph"/>
        <w:numPr>
          <w:ilvl w:val="0"/>
          <w:numId w:val="39"/>
        </w:numPr>
        <w:spacing w:after="0" w:line="240" w:lineRule="auto"/>
        <w:contextualSpacing w:val="0"/>
      </w:pPr>
      <w:r>
        <w:t>Does it make sense to collaborate with one or more other ATTCs to develop the event/product? How?</w:t>
      </w:r>
    </w:p>
    <w:p w:rsidR="00452BB8" w:rsidRDefault="00452BB8" w:rsidP="00452BB8">
      <w:pPr>
        <w:pStyle w:val="ListParagraph"/>
        <w:numPr>
          <w:ilvl w:val="0"/>
          <w:numId w:val="39"/>
        </w:numPr>
        <w:spacing w:after="0" w:line="240" w:lineRule="auto"/>
        <w:contextualSpacing w:val="0"/>
      </w:pPr>
      <w:r>
        <w:t>Does it make sense to collaborate with one or more other TTA ce</w:t>
      </w:r>
      <w:r w:rsidR="009F5911">
        <w:t>n</w:t>
      </w:r>
      <w:r>
        <w:t xml:space="preserve">ters (e.g., PTTC, MHTTC, </w:t>
      </w:r>
      <w:proofErr w:type="spellStart"/>
      <w:r>
        <w:t>CoE</w:t>
      </w:r>
      <w:proofErr w:type="spellEnd"/>
      <w:r>
        <w:t>-PHI, COE-IHS) to develop the event/product? How?</w:t>
      </w:r>
    </w:p>
    <w:p w:rsidR="00452BB8" w:rsidRDefault="00452BB8" w:rsidP="00452BB8">
      <w:pPr>
        <w:pStyle w:val="ListParagraph"/>
        <w:numPr>
          <w:ilvl w:val="0"/>
          <w:numId w:val="39"/>
        </w:numPr>
        <w:spacing w:after="0" w:line="240" w:lineRule="auto"/>
        <w:contextualSpacing w:val="0"/>
      </w:pPr>
      <w:r>
        <w:t>What coordination, marketing/dissemination, website, data collection or other support would you think would be helpful from the ATTC NCO?</w:t>
      </w:r>
      <w:bookmarkStart w:id="0" w:name="_GoBack"/>
      <w:bookmarkEnd w:id="0"/>
    </w:p>
    <w:p w:rsidR="00973AD0" w:rsidRDefault="00973AD0" w:rsidP="00973AD0">
      <w:pPr>
        <w:spacing w:after="0" w:line="240" w:lineRule="auto"/>
      </w:pPr>
    </w:p>
    <w:p w:rsidR="00973AD0" w:rsidRDefault="00973AD0" w:rsidP="009F5911">
      <w:pPr>
        <w:pStyle w:val="NormalWeb"/>
        <w:spacing w:before="0" w:beforeAutospacing="0" w:after="0" w:afterAutospacing="0"/>
      </w:pPr>
      <w:r w:rsidRPr="00C8349C">
        <w:rPr>
          <w:b/>
        </w:rPr>
        <w:t>Discussion</w:t>
      </w:r>
      <w:r>
        <w:t>:</w:t>
      </w:r>
    </w:p>
    <w:p w:rsidR="009F5911" w:rsidRDefault="009F5911" w:rsidP="009F5911">
      <w:pPr>
        <w:pStyle w:val="NormalWeb"/>
        <w:numPr>
          <w:ilvl w:val="0"/>
          <w:numId w:val="45"/>
        </w:numPr>
        <w:spacing w:before="0" w:beforeAutospacing="0" w:after="0" w:afterAutospacing="0"/>
      </w:pPr>
      <w:proofErr w:type="spellStart"/>
      <w:r>
        <w:t>CoE</w:t>
      </w:r>
      <w:proofErr w:type="spellEnd"/>
      <w:r>
        <w:t>-PHI - has two tip sheets on patient health privacy</w:t>
      </w:r>
    </w:p>
    <w:p w:rsidR="009F5911" w:rsidRDefault="009F5911" w:rsidP="009F5911">
      <w:pPr>
        <w:pStyle w:val="NormalWeb"/>
        <w:numPr>
          <w:ilvl w:val="0"/>
          <w:numId w:val="45"/>
        </w:numPr>
        <w:spacing w:before="0" w:beforeAutospacing="0" w:after="0" w:afterAutospacing="0"/>
      </w:pPr>
      <w:r>
        <w:t>Jay Ostrowski with American Counselling Association partnered with Becky Saunders and others to develop a behavioral telehealth group</w:t>
      </w:r>
    </w:p>
    <w:p w:rsidR="009F5911" w:rsidRDefault="009F5911" w:rsidP="009F5911">
      <w:pPr>
        <w:pStyle w:val="NormalWeb"/>
        <w:spacing w:before="0" w:beforeAutospacing="0" w:after="0" w:afterAutospacing="0"/>
      </w:pPr>
    </w:p>
    <w:p w:rsidR="00452BB8" w:rsidRDefault="001D52A6" w:rsidP="009F5911">
      <w:pPr>
        <w:pStyle w:val="NormalWeb"/>
        <w:spacing w:before="0" w:beforeAutospacing="0" w:after="0" w:afterAutospacing="0"/>
      </w:pPr>
      <w:r>
        <w:t>Region 6, South Southwest</w:t>
      </w:r>
    </w:p>
    <w:p w:rsidR="00452BB8" w:rsidRDefault="00452BB8" w:rsidP="009F5911">
      <w:pPr>
        <w:pStyle w:val="NormalWeb"/>
        <w:numPr>
          <w:ilvl w:val="0"/>
          <w:numId w:val="42"/>
        </w:numPr>
        <w:spacing w:before="0" w:beforeAutospacing="0" w:after="0" w:afterAutospacing="0"/>
        <w:ind w:left="720"/>
      </w:pPr>
      <w:r>
        <w:t>Focus on BH counselors and peer support workers</w:t>
      </w:r>
    </w:p>
    <w:p w:rsidR="00452BB8" w:rsidRDefault="00452BB8" w:rsidP="009F5911">
      <w:pPr>
        <w:pStyle w:val="NormalWeb"/>
        <w:numPr>
          <w:ilvl w:val="0"/>
          <w:numId w:val="42"/>
        </w:numPr>
        <w:spacing w:before="0" w:beforeAutospacing="0" w:after="0" w:afterAutospacing="0"/>
        <w:ind w:left="720"/>
      </w:pPr>
      <w:r>
        <w:t>EPLs with Nancy, TA consultation to states</w:t>
      </w:r>
    </w:p>
    <w:p w:rsidR="00452BB8" w:rsidRDefault="00452BB8" w:rsidP="009F5911">
      <w:pPr>
        <w:pStyle w:val="NormalWeb"/>
        <w:numPr>
          <w:ilvl w:val="0"/>
          <w:numId w:val="42"/>
        </w:numPr>
        <w:spacing w:before="0" w:beforeAutospacing="0" w:after="0" w:afterAutospacing="0"/>
        <w:ind w:left="720"/>
      </w:pPr>
      <w:r>
        <w:t>Oklahoma - case example of rolling out telehealth</w:t>
      </w:r>
    </w:p>
    <w:p w:rsidR="00452BB8" w:rsidRDefault="008230FB" w:rsidP="009F5911">
      <w:pPr>
        <w:pStyle w:val="NormalWeb"/>
        <w:numPr>
          <w:ilvl w:val="0"/>
          <w:numId w:val="42"/>
        </w:numPr>
        <w:spacing w:before="0" w:beforeAutospacing="0" w:after="0" w:afterAutospacing="0"/>
        <w:ind w:left="720"/>
      </w:pPr>
      <w:r>
        <w:t>Two</w:t>
      </w:r>
      <w:r w:rsidR="00452BB8">
        <w:t xml:space="preserve"> tip sheets - one for recovery support and one for counselors </w:t>
      </w:r>
    </w:p>
    <w:p w:rsidR="00452BB8" w:rsidRDefault="00452BB8" w:rsidP="009F5911">
      <w:pPr>
        <w:pStyle w:val="NormalWeb"/>
        <w:spacing w:before="0" w:beforeAutospacing="0" w:after="0" w:afterAutospacing="0"/>
      </w:pPr>
      <w:r>
        <w:t> </w:t>
      </w:r>
    </w:p>
    <w:p w:rsidR="00452BB8" w:rsidRDefault="001D52A6" w:rsidP="009F5911">
      <w:pPr>
        <w:pStyle w:val="NormalWeb"/>
        <w:spacing w:before="0" w:beforeAutospacing="0" w:after="0" w:afterAutospacing="0"/>
      </w:pPr>
      <w:r>
        <w:t xml:space="preserve">Region 10, </w:t>
      </w:r>
      <w:r w:rsidR="00452BB8">
        <w:t>Northwest</w:t>
      </w:r>
    </w:p>
    <w:p w:rsidR="00452BB8" w:rsidRDefault="00452BB8" w:rsidP="009F5911">
      <w:pPr>
        <w:pStyle w:val="NormalWeb"/>
        <w:numPr>
          <w:ilvl w:val="0"/>
          <w:numId w:val="43"/>
        </w:numPr>
        <w:spacing w:before="0" w:beforeAutospacing="0" w:after="0" w:afterAutospacing="0"/>
        <w:ind w:left="720"/>
      </w:pPr>
      <w:r>
        <w:t xml:space="preserve">Clinical demo of how </w:t>
      </w:r>
      <w:r w:rsidR="008230FB">
        <w:t>t</w:t>
      </w:r>
      <w:r>
        <w:t>o deliver EBP X using telehealth</w:t>
      </w:r>
    </w:p>
    <w:p w:rsidR="00452BB8" w:rsidRDefault="00452BB8" w:rsidP="009F5911">
      <w:pPr>
        <w:pStyle w:val="NormalWeb"/>
        <w:spacing w:before="0" w:beforeAutospacing="0" w:after="0" w:afterAutospacing="0"/>
      </w:pPr>
    </w:p>
    <w:p w:rsidR="00452BB8" w:rsidRPr="00F30F3F" w:rsidRDefault="008230FB" w:rsidP="009F5911">
      <w:pPr>
        <w:pStyle w:val="NormalWeb"/>
        <w:spacing w:before="0" w:beforeAutospacing="0" w:after="0" w:afterAutospacing="0"/>
      </w:pPr>
      <w:r w:rsidRPr="00F30F3F">
        <w:t>Region</w:t>
      </w:r>
      <w:r w:rsidR="00F30F3F" w:rsidRPr="00F30F3F">
        <w:t xml:space="preserve"> 6, South Southwest</w:t>
      </w:r>
    </w:p>
    <w:p w:rsidR="00452BB8" w:rsidRPr="008230FB" w:rsidRDefault="00452BB8" w:rsidP="009F5911">
      <w:pPr>
        <w:pStyle w:val="ListParagraph"/>
        <w:numPr>
          <w:ilvl w:val="0"/>
          <w:numId w:val="43"/>
        </w:numPr>
        <w:spacing w:after="0" w:line="240" w:lineRule="auto"/>
        <w:ind w:left="720"/>
        <w:textAlignment w:val="center"/>
        <w:rPr>
          <w:rFonts w:ascii="Calibri" w:hAnsi="Calibri" w:cs="Calibri"/>
        </w:rPr>
      </w:pPr>
      <w:r w:rsidRPr="008230FB">
        <w:rPr>
          <w:rFonts w:ascii="Calibri" w:hAnsi="Calibri" w:cs="Calibri"/>
        </w:rPr>
        <w:t>Struggling with outreach</w:t>
      </w:r>
      <w:r w:rsidR="001D52A6" w:rsidRPr="008230FB">
        <w:rPr>
          <w:rFonts w:ascii="Calibri" w:hAnsi="Calibri" w:cs="Calibri"/>
        </w:rPr>
        <w:t>, information sharing</w:t>
      </w:r>
      <w:r w:rsidR="00C8349C" w:rsidRPr="008230FB">
        <w:rPr>
          <w:rFonts w:ascii="Calibri" w:hAnsi="Calibri" w:cs="Calibri"/>
        </w:rPr>
        <w:t xml:space="preserve"> and response to requests for TA; </w:t>
      </w:r>
      <w:r w:rsidRPr="008230FB">
        <w:rPr>
          <w:rFonts w:ascii="Calibri" w:hAnsi="Calibri" w:cs="Calibri"/>
        </w:rPr>
        <w:t>how to do virtually wh</w:t>
      </w:r>
      <w:r w:rsidR="00C8349C" w:rsidRPr="008230FB">
        <w:rPr>
          <w:rFonts w:ascii="Calibri" w:hAnsi="Calibri" w:cs="Calibri"/>
        </w:rPr>
        <w:t xml:space="preserve">at </w:t>
      </w:r>
      <w:r w:rsidRPr="008230FB">
        <w:rPr>
          <w:rFonts w:ascii="Calibri" w:hAnsi="Calibri" w:cs="Calibri"/>
        </w:rPr>
        <w:t xml:space="preserve">can't </w:t>
      </w:r>
      <w:r w:rsidR="00C8349C" w:rsidRPr="008230FB">
        <w:rPr>
          <w:rFonts w:ascii="Calibri" w:hAnsi="Calibri" w:cs="Calibri"/>
        </w:rPr>
        <w:t>be done</w:t>
      </w:r>
      <w:r w:rsidRPr="008230FB">
        <w:rPr>
          <w:rFonts w:ascii="Calibri" w:hAnsi="Calibri" w:cs="Calibri"/>
        </w:rPr>
        <w:t xml:space="preserve"> in person</w:t>
      </w:r>
      <w:r w:rsidR="00C8349C" w:rsidRPr="008230FB">
        <w:rPr>
          <w:rFonts w:ascii="Calibri" w:hAnsi="Calibri" w:cs="Calibri"/>
        </w:rPr>
        <w:t>.</w:t>
      </w:r>
    </w:p>
    <w:p w:rsidR="00452BB8" w:rsidRPr="008230FB" w:rsidRDefault="00452BB8" w:rsidP="009F5911">
      <w:pPr>
        <w:pStyle w:val="ListParagraph"/>
        <w:numPr>
          <w:ilvl w:val="0"/>
          <w:numId w:val="43"/>
        </w:numPr>
        <w:spacing w:after="0" w:line="240" w:lineRule="auto"/>
        <w:ind w:left="720"/>
        <w:textAlignment w:val="center"/>
        <w:rPr>
          <w:rFonts w:ascii="Calibri" w:hAnsi="Calibri" w:cs="Calibri"/>
        </w:rPr>
      </w:pPr>
      <w:r w:rsidRPr="008230FB">
        <w:rPr>
          <w:rFonts w:ascii="Calibri" w:hAnsi="Calibri" w:cs="Calibri"/>
        </w:rPr>
        <w:t xml:space="preserve">How do we reach people that don't have access to technology? What role is there for phone intervention? What can we learn from crisis intervention </w:t>
      </w:r>
      <w:r w:rsidR="00C8349C" w:rsidRPr="008230FB">
        <w:rPr>
          <w:rFonts w:ascii="Calibri" w:hAnsi="Calibri" w:cs="Calibri"/>
        </w:rPr>
        <w:t xml:space="preserve">delivery of </w:t>
      </w:r>
      <w:r w:rsidRPr="008230FB">
        <w:rPr>
          <w:rFonts w:ascii="Calibri" w:hAnsi="Calibri" w:cs="Calibri"/>
        </w:rPr>
        <w:t>services over the phone</w:t>
      </w:r>
      <w:r w:rsidR="00C8349C" w:rsidRPr="008230FB">
        <w:rPr>
          <w:rFonts w:ascii="Calibri" w:hAnsi="Calibri" w:cs="Calibri"/>
        </w:rPr>
        <w:t xml:space="preserve"> and via SMS texting</w:t>
      </w:r>
      <w:r w:rsidRPr="008230FB">
        <w:rPr>
          <w:rFonts w:ascii="Calibri" w:hAnsi="Calibri" w:cs="Calibri"/>
        </w:rPr>
        <w:t>?</w:t>
      </w:r>
    </w:p>
    <w:p w:rsidR="00452BB8" w:rsidRPr="008230FB" w:rsidRDefault="00452BB8" w:rsidP="009F5911">
      <w:pPr>
        <w:pStyle w:val="ListParagraph"/>
        <w:numPr>
          <w:ilvl w:val="0"/>
          <w:numId w:val="43"/>
        </w:numPr>
        <w:spacing w:after="0" w:line="240" w:lineRule="auto"/>
        <w:ind w:left="720"/>
        <w:textAlignment w:val="center"/>
        <w:rPr>
          <w:rFonts w:ascii="Calibri" w:hAnsi="Calibri" w:cs="Calibri"/>
        </w:rPr>
      </w:pPr>
      <w:r w:rsidRPr="008230FB">
        <w:rPr>
          <w:rFonts w:ascii="Calibri" w:hAnsi="Calibri" w:cs="Calibri"/>
        </w:rPr>
        <w:lastRenderedPageBreak/>
        <w:t xml:space="preserve">How to deal with Zoom </w:t>
      </w:r>
      <w:r w:rsidR="00C8349C" w:rsidRPr="008230FB">
        <w:rPr>
          <w:rFonts w:ascii="Calibri" w:hAnsi="Calibri" w:cs="Calibri"/>
        </w:rPr>
        <w:t xml:space="preserve">and all technology </w:t>
      </w:r>
      <w:r w:rsidRPr="008230FB">
        <w:rPr>
          <w:rFonts w:ascii="Calibri" w:hAnsi="Calibri" w:cs="Calibri"/>
        </w:rPr>
        <w:t>fatigue</w:t>
      </w:r>
    </w:p>
    <w:p w:rsidR="001D52A6" w:rsidRPr="008230FB" w:rsidRDefault="00452BB8" w:rsidP="009F5911">
      <w:pPr>
        <w:pStyle w:val="ListParagraph"/>
        <w:numPr>
          <w:ilvl w:val="0"/>
          <w:numId w:val="43"/>
        </w:numPr>
        <w:spacing w:after="0" w:line="240" w:lineRule="auto"/>
        <w:ind w:left="720"/>
        <w:textAlignment w:val="center"/>
        <w:rPr>
          <w:rFonts w:ascii="Calibri" w:hAnsi="Calibri" w:cs="Calibri"/>
        </w:rPr>
      </w:pPr>
      <w:r w:rsidRPr="008230FB">
        <w:rPr>
          <w:rFonts w:ascii="Calibri" w:hAnsi="Calibri" w:cs="Calibri"/>
        </w:rPr>
        <w:t xml:space="preserve">What </w:t>
      </w:r>
      <w:r w:rsidR="001D52A6" w:rsidRPr="008230FB">
        <w:rPr>
          <w:rFonts w:ascii="Calibri" w:hAnsi="Calibri" w:cs="Calibri"/>
        </w:rPr>
        <w:t>will it look like post C</w:t>
      </w:r>
      <w:r w:rsidRPr="008230FB">
        <w:rPr>
          <w:rFonts w:ascii="Calibri" w:hAnsi="Calibri" w:cs="Calibri"/>
        </w:rPr>
        <w:t>OVID</w:t>
      </w:r>
      <w:r w:rsidR="001D52A6" w:rsidRPr="008230FB">
        <w:rPr>
          <w:rFonts w:ascii="Calibri" w:hAnsi="Calibri" w:cs="Calibri"/>
        </w:rPr>
        <w:t xml:space="preserve"> (hybrid of in-person and virtual service delivery/apps/wearables) and how do </w:t>
      </w:r>
      <w:r w:rsidR="00C8349C" w:rsidRPr="008230FB">
        <w:rPr>
          <w:rFonts w:ascii="Calibri" w:hAnsi="Calibri" w:cs="Calibri"/>
        </w:rPr>
        <w:t>we help f</w:t>
      </w:r>
      <w:r w:rsidRPr="008230FB">
        <w:rPr>
          <w:rFonts w:ascii="Calibri" w:hAnsi="Calibri" w:cs="Calibri"/>
        </w:rPr>
        <w:t>ield prepare</w:t>
      </w:r>
      <w:r w:rsidR="001D52A6" w:rsidRPr="008230FB">
        <w:rPr>
          <w:rFonts w:ascii="Calibri" w:hAnsi="Calibri" w:cs="Calibri"/>
        </w:rPr>
        <w:t xml:space="preserve">? </w:t>
      </w:r>
    </w:p>
    <w:p w:rsidR="00452BB8" w:rsidRPr="008230FB" w:rsidRDefault="001D52A6" w:rsidP="009F5911">
      <w:pPr>
        <w:pStyle w:val="ListParagraph"/>
        <w:numPr>
          <w:ilvl w:val="0"/>
          <w:numId w:val="43"/>
        </w:numPr>
        <w:spacing w:after="0" w:line="240" w:lineRule="auto"/>
        <w:ind w:left="720"/>
        <w:textAlignment w:val="center"/>
        <w:rPr>
          <w:rFonts w:ascii="Calibri" w:hAnsi="Calibri" w:cs="Calibri"/>
        </w:rPr>
      </w:pPr>
      <w:r w:rsidRPr="008230FB">
        <w:rPr>
          <w:rFonts w:ascii="Calibri" w:hAnsi="Calibri" w:cs="Calibri"/>
        </w:rPr>
        <w:t xml:space="preserve">Are best practices and research </w:t>
      </w:r>
      <w:r w:rsidR="0008582B">
        <w:rPr>
          <w:rFonts w:ascii="Calibri" w:hAnsi="Calibri" w:cs="Calibri"/>
        </w:rPr>
        <w:t xml:space="preserve">already </w:t>
      </w:r>
      <w:r w:rsidRPr="008230FB">
        <w:rPr>
          <w:rFonts w:ascii="Calibri" w:hAnsi="Calibri" w:cs="Calibri"/>
        </w:rPr>
        <w:t>developed?</w:t>
      </w:r>
    </w:p>
    <w:p w:rsidR="00C8349C" w:rsidRDefault="00C8349C" w:rsidP="00C8349C">
      <w:pPr>
        <w:spacing w:after="0" w:line="240" w:lineRule="auto"/>
        <w:textAlignment w:val="center"/>
        <w:rPr>
          <w:rFonts w:ascii="Calibri" w:hAnsi="Calibri" w:cs="Calibri"/>
        </w:rPr>
      </w:pPr>
    </w:p>
    <w:p w:rsidR="008230FB" w:rsidRDefault="008230FB" w:rsidP="00452BB8">
      <w:pPr>
        <w:pStyle w:val="NormalWeb"/>
        <w:spacing w:before="0" w:beforeAutospacing="0" w:after="0" w:afterAutospacing="0"/>
      </w:pPr>
      <w:r>
        <w:t xml:space="preserve">Region 5, </w:t>
      </w:r>
      <w:r w:rsidR="00452BB8">
        <w:t>Great Lakes</w:t>
      </w:r>
    </w:p>
    <w:p w:rsidR="008230FB" w:rsidRDefault="008230FB" w:rsidP="00F30F3F">
      <w:pPr>
        <w:pStyle w:val="NormalWeb"/>
        <w:numPr>
          <w:ilvl w:val="0"/>
          <w:numId w:val="44"/>
        </w:numPr>
        <w:spacing w:before="0" w:beforeAutospacing="0" w:after="0" w:afterAutospacing="0"/>
      </w:pPr>
      <w:r>
        <w:t>T</w:t>
      </w:r>
      <w:r w:rsidR="00452BB8">
        <w:t>elehealth no show learning collaborative</w:t>
      </w:r>
      <w:r w:rsidR="00F30F3F">
        <w:t xml:space="preserve"> with </w:t>
      </w:r>
      <w:r>
        <w:t>An</w:t>
      </w:r>
      <w:r w:rsidR="00452BB8">
        <w:t xml:space="preserve">drew </w:t>
      </w:r>
      <w:proofErr w:type="spellStart"/>
      <w:r>
        <w:t>M</w:t>
      </w:r>
      <w:r w:rsidR="00452BB8">
        <w:t>c</w:t>
      </w:r>
      <w:r>
        <w:t>D</w:t>
      </w:r>
      <w:r w:rsidR="00452BB8">
        <w:t>ean</w:t>
      </w:r>
      <w:proofErr w:type="spellEnd"/>
      <w:r w:rsidR="00F30F3F">
        <w:t xml:space="preserve"> and</w:t>
      </w:r>
      <w:r w:rsidR="00452BB8">
        <w:t xml:space="preserve"> </w:t>
      </w:r>
      <w:r w:rsidR="00F30F3F">
        <w:t>J</w:t>
      </w:r>
      <w:r w:rsidR="00452BB8">
        <w:t xml:space="preserve">ay </w:t>
      </w:r>
      <w:r w:rsidR="00F30F3F">
        <w:t>S</w:t>
      </w:r>
      <w:r w:rsidR="00452BB8">
        <w:t>hore</w:t>
      </w:r>
    </w:p>
    <w:p w:rsidR="00452BB8" w:rsidRDefault="00452BB8" w:rsidP="00452BB8">
      <w:pPr>
        <w:pStyle w:val="NormalWeb"/>
        <w:spacing w:before="0" w:beforeAutospacing="0" w:after="0" w:afterAutospacing="0"/>
      </w:pPr>
      <w:r>
        <w:t> </w:t>
      </w:r>
    </w:p>
    <w:p w:rsidR="00F30F3F" w:rsidRDefault="00F30F3F" w:rsidP="00452BB8">
      <w:pPr>
        <w:pStyle w:val="NormalWeb"/>
        <w:spacing w:before="0" w:beforeAutospacing="0" w:after="0" w:afterAutospacing="0"/>
      </w:pPr>
      <w:r>
        <w:t xml:space="preserve">Region 1, </w:t>
      </w:r>
      <w:r w:rsidR="00452BB8">
        <w:t>New England</w:t>
      </w:r>
    </w:p>
    <w:p w:rsidR="00452BB8" w:rsidRDefault="00F30F3F" w:rsidP="00F30F3F">
      <w:pPr>
        <w:pStyle w:val="NormalWeb"/>
        <w:numPr>
          <w:ilvl w:val="0"/>
          <w:numId w:val="44"/>
        </w:numPr>
        <w:spacing w:before="0" w:beforeAutospacing="0" w:after="0" w:afterAutospacing="0"/>
      </w:pPr>
      <w:r>
        <w:t xml:space="preserve">Working with </w:t>
      </w:r>
      <w:r w:rsidR="00452BB8">
        <w:t>regional telehealth resource centers</w:t>
      </w:r>
      <w:r>
        <w:t xml:space="preserve"> about the basic fundamentals of telehealth; </w:t>
      </w:r>
      <w:r w:rsidR="00452BB8">
        <w:t>we bring behavioral health clinical expertise</w:t>
      </w:r>
      <w:r>
        <w:t>.</w:t>
      </w:r>
      <w:r w:rsidR="00452BB8">
        <w:t xml:space="preserve"> </w:t>
      </w:r>
    </w:p>
    <w:p w:rsidR="00452BB8" w:rsidRDefault="00452BB8" w:rsidP="00F30F3F">
      <w:pPr>
        <w:pStyle w:val="NormalWeb"/>
        <w:numPr>
          <w:ilvl w:val="0"/>
          <w:numId w:val="44"/>
        </w:numPr>
        <w:spacing w:before="0" w:beforeAutospacing="0" w:after="0" w:afterAutospacing="0"/>
      </w:pPr>
      <w:r>
        <w:t>Telehealth center based on policy - good state by state laws analysis</w:t>
      </w:r>
    </w:p>
    <w:p w:rsidR="00F30F3F" w:rsidRDefault="00F30F3F" w:rsidP="00F30F3F">
      <w:pPr>
        <w:pStyle w:val="NormalWeb"/>
        <w:numPr>
          <w:ilvl w:val="0"/>
          <w:numId w:val="44"/>
        </w:numPr>
        <w:spacing w:before="0" w:beforeAutospacing="0" w:after="0" w:afterAutospacing="0"/>
      </w:pPr>
      <w:r>
        <w:t>T</w:t>
      </w:r>
      <w:r>
        <w:t>hemes of events from coding event titles</w:t>
      </w:r>
    </w:p>
    <w:p w:rsidR="00452BB8" w:rsidRDefault="00452BB8" w:rsidP="00452BB8">
      <w:pPr>
        <w:pStyle w:val="NormalWeb"/>
        <w:spacing w:before="0" w:beforeAutospacing="0" w:after="0" w:afterAutospacing="0"/>
      </w:pPr>
      <w:r>
        <w:t> </w:t>
      </w:r>
    </w:p>
    <w:p w:rsidR="003D1B3F" w:rsidRDefault="003D1B3F" w:rsidP="00452BB8">
      <w:pPr>
        <w:pStyle w:val="NormalWeb"/>
        <w:spacing w:before="0" w:beforeAutospacing="0" w:after="0" w:afterAutospacing="0"/>
      </w:pPr>
      <w:r>
        <w:t>Region 2, Northeast and Caribbean</w:t>
      </w:r>
    </w:p>
    <w:p w:rsidR="00452BB8" w:rsidRDefault="003D1B3F" w:rsidP="003D1B3F">
      <w:pPr>
        <w:pStyle w:val="NormalWeb"/>
        <w:numPr>
          <w:ilvl w:val="0"/>
          <w:numId w:val="45"/>
        </w:numPr>
        <w:spacing w:before="0" w:beforeAutospacing="0" w:after="0" w:afterAutospacing="0"/>
      </w:pPr>
      <w:r>
        <w:t xml:space="preserve">Interested in MI demos; guidance for hybrid models; </w:t>
      </w:r>
      <w:r w:rsidR="00452BB8">
        <w:t>how to do groups via telehealth</w:t>
      </w:r>
    </w:p>
    <w:p w:rsidR="003D1B3F" w:rsidRDefault="003D1B3F" w:rsidP="003D1B3F">
      <w:pPr>
        <w:pStyle w:val="NormalWeb"/>
        <w:spacing w:before="0" w:beforeAutospacing="0" w:after="0" w:afterAutospacing="0"/>
      </w:pPr>
    </w:p>
    <w:p w:rsidR="003D1B3F" w:rsidRDefault="003D1B3F" w:rsidP="003D1B3F">
      <w:pPr>
        <w:pStyle w:val="NormalWeb"/>
        <w:spacing w:before="0" w:beforeAutospacing="0" w:after="0" w:afterAutospacing="0"/>
      </w:pPr>
      <w:r>
        <w:t>Region 4, Southeast</w:t>
      </w:r>
    </w:p>
    <w:p w:rsidR="003D1B3F" w:rsidRDefault="003D1B3F" w:rsidP="009F5911">
      <w:pPr>
        <w:pStyle w:val="NormalWeb"/>
        <w:numPr>
          <w:ilvl w:val="0"/>
          <w:numId w:val="45"/>
        </w:numPr>
        <w:spacing w:before="0" w:beforeAutospacing="0" w:after="0" w:afterAutospacing="0"/>
      </w:pPr>
      <w:r>
        <w:t>Most effective platforms, best practices and learning community</w:t>
      </w:r>
    </w:p>
    <w:p w:rsidR="009F5911" w:rsidRDefault="009F5911" w:rsidP="009F5911">
      <w:pPr>
        <w:pStyle w:val="NormalWeb"/>
        <w:spacing w:before="0" w:beforeAutospacing="0" w:after="0" w:afterAutospacing="0"/>
        <w:ind w:left="540"/>
      </w:pPr>
      <w:r>
        <w:t> </w:t>
      </w:r>
    </w:p>
    <w:p w:rsidR="00452BB8" w:rsidRDefault="00452BB8" w:rsidP="00452BB8">
      <w:pPr>
        <w:pStyle w:val="NormalWeb"/>
        <w:spacing w:before="0" w:beforeAutospacing="0" w:after="0" w:afterAutospacing="0"/>
      </w:pPr>
    </w:p>
    <w:p w:rsidR="009F5911" w:rsidRPr="009F5911" w:rsidRDefault="003D1B3F" w:rsidP="009F5911">
      <w:pPr>
        <w:spacing w:after="0" w:line="240" w:lineRule="auto"/>
        <w:rPr>
          <w:b/>
        </w:rPr>
      </w:pPr>
      <w:r w:rsidRPr="009F5911">
        <w:rPr>
          <w:b/>
        </w:rPr>
        <w:t xml:space="preserve">NCO </w:t>
      </w:r>
      <w:r w:rsidR="009F5911">
        <w:rPr>
          <w:b/>
        </w:rPr>
        <w:t xml:space="preserve">Possible </w:t>
      </w:r>
      <w:r w:rsidRPr="009F5911">
        <w:rPr>
          <w:b/>
        </w:rPr>
        <w:t>Next Steps</w:t>
      </w:r>
      <w:r w:rsidR="009F5911" w:rsidRPr="009F5911">
        <w:rPr>
          <w:b/>
        </w:rPr>
        <w:t>:</w:t>
      </w:r>
    </w:p>
    <w:p w:rsidR="0008582B" w:rsidRPr="009F5911" w:rsidRDefault="009F5911" w:rsidP="009F5911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Create a</w:t>
      </w:r>
      <w:r w:rsidR="00452BB8">
        <w:rPr>
          <w:rFonts w:ascii="Calibri" w:hAnsi="Calibri" w:cs="Calibri"/>
        </w:rPr>
        <w:t xml:space="preserve"> resource page/repository </w:t>
      </w:r>
      <w:r>
        <w:rPr>
          <w:rFonts w:ascii="Calibri" w:hAnsi="Calibri" w:cs="Calibri"/>
        </w:rPr>
        <w:t xml:space="preserve">of specific </w:t>
      </w:r>
      <w:r w:rsidR="00452BB8">
        <w:rPr>
          <w:rFonts w:ascii="Calibri" w:hAnsi="Calibri" w:cs="Calibri"/>
        </w:rPr>
        <w:t>tools for telehealth that ATTCs or others have created</w:t>
      </w:r>
    </w:p>
    <w:p w:rsidR="0008582B" w:rsidRDefault="0008582B" w:rsidP="00452BB8">
      <w:pPr>
        <w:spacing w:after="0" w:line="240" w:lineRule="auto"/>
      </w:pPr>
    </w:p>
    <w:p w:rsidR="00694A55" w:rsidRDefault="00694A55" w:rsidP="00694A55">
      <w:pPr>
        <w:spacing w:after="0"/>
        <w:rPr>
          <w:b/>
        </w:rPr>
      </w:pPr>
      <w:r w:rsidRPr="003F4183">
        <w:rPr>
          <w:b/>
        </w:rPr>
        <w:t>N</w:t>
      </w:r>
      <w:r w:rsidR="009F5911">
        <w:rPr>
          <w:b/>
        </w:rPr>
        <w:t>ext Meeting</w:t>
      </w:r>
      <w:r>
        <w:rPr>
          <w:b/>
        </w:rPr>
        <w:t>:</w:t>
      </w:r>
    </w:p>
    <w:p w:rsidR="00AB7061" w:rsidRDefault="00E06AAA" w:rsidP="00465325">
      <w:pPr>
        <w:spacing w:after="0"/>
      </w:pPr>
      <w:r>
        <w:t xml:space="preserve">September </w:t>
      </w:r>
      <w:r w:rsidR="00C8349C">
        <w:t>2</w:t>
      </w:r>
      <w:r>
        <w:t>1</w:t>
      </w:r>
      <w:r w:rsidR="00694A55" w:rsidRPr="00331EB3">
        <w:t>, 2020, 1</w:t>
      </w:r>
      <w:r w:rsidR="00C8349C">
        <w:t>2</w:t>
      </w:r>
      <w:r w:rsidR="00465325">
        <w:t>:00</w:t>
      </w:r>
      <w:r w:rsidR="00694A55" w:rsidRPr="00331EB3">
        <w:t xml:space="preserve"> </w:t>
      </w:r>
      <w:r>
        <w:t>a</w:t>
      </w:r>
      <w:r w:rsidR="00694A55" w:rsidRPr="00331EB3">
        <w:t>m-1:00 pm CT</w:t>
      </w:r>
      <w:r w:rsidR="00694A55">
        <w:t>/1:00 pm-</w:t>
      </w:r>
      <w:r w:rsidR="00C8349C">
        <w:t>2</w:t>
      </w:r>
      <w:r w:rsidR="00694A55">
        <w:t>:00 pm ET</w:t>
      </w:r>
    </w:p>
    <w:sectPr w:rsidR="00AB7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23A80"/>
    <w:multiLevelType w:val="hybridMultilevel"/>
    <w:tmpl w:val="FC54E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86540"/>
    <w:multiLevelType w:val="hybridMultilevel"/>
    <w:tmpl w:val="18B6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E5DF3"/>
    <w:multiLevelType w:val="hybridMultilevel"/>
    <w:tmpl w:val="3754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F2F57"/>
    <w:multiLevelType w:val="hybridMultilevel"/>
    <w:tmpl w:val="0AC80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0E7F"/>
    <w:multiLevelType w:val="hybridMultilevel"/>
    <w:tmpl w:val="881C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365E9"/>
    <w:multiLevelType w:val="hybridMultilevel"/>
    <w:tmpl w:val="2D8A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C0D9F"/>
    <w:multiLevelType w:val="hybridMultilevel"/>
    <w:tmpl w:val="E5EC3E5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5F01562"/>
    <w:multiLevelType w:val="hybridMultilevel"/>
    <w:tmpl w:val="EC028B7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633DF"/>
    <w:multiLevelType w:val="hybridMultilevel"/>
    <w:tmpl w:val="234A49C0"/>
    <w:lvl w:ilvl="0" w:tplc="C6D447C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1A2859"/>
    <w:multiLevelType w:val="hybridMultilevel"/>
    <w:tmpl w:val="687276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83DA3"/>
    <w:multiLevelType w:val="hybridMultilevel"/>
    <w:tmpl w:val="9A8A232A"/>
    <w:lvl w:ilvl="0" w:tplc="52F84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5203C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248C9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B6F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64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98F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70C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4CB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C47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41559B4"/>
    <w:multiLevelType w:val="hybridMultilevel"/>
    <w:tmpl w:val="D94A91FC"/>
    <w:lvl w:ilvl="0" w:tplc="63B0E19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3A71D4"/>
    <w:multiLevelType w:val="hybridMultilevel"/>
    <w:tmpl w:val="5E3EE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B499F"/>
    <w:multiLevelType w:val="multilevel"/>
    <w:tmpl w:val="2E54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AEE6AD8"/>
    <w:multiLevelType w:val="hybridMultilevel"/>
    <w:tmpl w:val="5F6C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40305"/>
    <w:multiLevelType w:val="hybridMultilevel"/>
    <w:tmpl w:val="EE142EEE"/>
    <w:lvl w:ilvl="0" w:tplc="E7E87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D4B9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768EC0">
      <w:start w:val="27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DA69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E2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A4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2EA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364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CC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30260F7"/>
    <w:multiLevelType w:val="hybridMultilevel"/>
    <w:tmpl w:val="C6F43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E6A0C"/>
    <w:multiLevelType w:val="hybridMultilevel"/>
    <w:tmpl w:val="58866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A3998"/>
    <w:multiLevelType w:val="hybridMultilevel"/>
    <w:tmpl w:val="7218A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93198"/>
    <w:multiLevelType w:val="hybridMultilevel"/>
    <w:tmpl w:val="C6F8A49E"/>
    <w:lvl w:ilvl="0" w:tplc="E3FE2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6EC95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4BC6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A7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324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AA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68D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C0E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EA2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B6C25AF"/>
    <w:multiLevelType w:val="hybridMultilevel"/>
    <w:tmpl w:val="EAF43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85A5E"/>
    <w:multiLevelType w:val="hybridMultilevel"/>
    <w:tmpl w:val="27E03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64AF3"/>
    <w:multiLevelType w:val="hybridMultilevel"/>
    <w:tmpl w:val="3C3E6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80E30"/>
    <w:multiLevelType w:val="hybridMultilevel"/>
    <w:tmpl w:val="0D6E8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A467A"/>
    <w:multiLevelType w:val="hybridMultilevel"/>
    <w:tmpl w:val="0BE4A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D0F29"/>
    <w:multiLevelType w:val="multilevel"/>
    <w:tmpl w:val="71B8F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9A54CD"/>
    <w:multiLevelType w:val="hybridMultilevel"/>
    <w:tmpl w:val="0CB0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13AD8"/>
    <w:multiLevelType w:val="hybridMultilevel"/>
    <w:tmpl w:val="6C8A5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A2027D"/>
    <w:multiLevelType w:val="hybridMultilevel"/>
    <w:tmpl w:val="3B18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2F024C"/>
    <w:multiLevelType w:val="hybridMultilevel"/>
    <w:tmpl w:val="7480B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5148E"/>
    <w:multiLevelType w:val="multilevel"/>
    <w:tmpl w:val="767E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4706B58"/>
    <w:multiLevelType w:val="hybridMultilevel"/>
    <w:tmpl w:val="C2B05CB8"/>
    <w:lvl w:ilvl="0" w:tplc="63B0E19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8B3EF9"/>
    <w:multiLevelType w:val="hybridMultilevel"/>
    <w:tmpl w:val="231C7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FD1246"/>
    <w:multiLevelType w:val="hybridMultilevel"/>
    <w:tmpl w:val="5D54B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0134E2"/>
    <w:multiLevelType w:val="hybridMultilevel"/>
    <w:tmpl w:val="A854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2966E8"/>
    <w:multiLevelType w:val="hybridMultilevel"/>
    <w:tmpl w:val="362C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8B66F8"/>
    <w:multiLevelType w:val="hybridMultilevel"/>
    <w:tmpl w:val="06229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0435E"/>
    <w:multiLevelType w:val="hybridMultilevel"/>
    <w:tmpl w:val="783A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C744B"/>
    <w:multiLevelType w:val="hybridMultilevel"/>
    <w:tmpl w:val="8674B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1D21EE"/>
    <w:multiLevelType w:val="hybridMultilevel"/>
    <w:tmpl w:val="CF269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267BB6"/>
    <w:multiLevelType w:val="hybridMultilevel"/>
    <w:tmpl w:val="88CA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37BD5"/>
    <w:multiLevelType w:val="hybridMultilevel"/>
    <w:tmpl w:val="D5E092A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7E7D5500"/>
    <w:multiLevelType w:val="hybridMultilevel"/>
    <w:tmpl w:val="F4807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40"/>
  </w:num>
  <w:num w:numId="4">
    <w:abstractNumId w:val="3"/>
  </w:num>
  <w:num w:numId="5">
    <w:abstractNumId w:val="29"/>
  </w:num>
  <w:num w:numId="6">
    <w:abstractNumId w:val="18"/>
  </w:num>
  <w:num w:numId="7">
    <w:abstractNumId w:val="8"/>
  </w:num>
  <w:num w:numId="8">
    <w:abstractNumId w:val="24"/>
  </w:num>
  <w:num w:numId="9">
    <w:abstractNumId w:val="37"/>
  </w:num>
  <w:num w:numId="10">
    <w:abstractNumId w:val="33"/>
  </w:num>
  <w:num w:numId="11">
    <w:abstractNumId w:val="23"/>
  </w:num>
  <w:num w:numId="12">
    <w:abstractNumId w:val="27"/>
  </w:num>
  <w:num w:numId="13">
    <w:abstractNumId w:val="12"/>
  </w:num>
  <w:num w:numId="14">
    <w:abstractNumId w:val="14"/>
  </w:num>
  <w:num w:numId="15">
    <w:abstractNumId w:val="39"/>
  </w:num>
  <w:num w:numId="16">
    <w:abstractNumId w:val="32"/>
  </w:num>
  <w:num w:numId="17">
    <w:abstractNumId w:val="20"/>
  </w:num>
  <w:num w:numId="18">
    <w:abstractNumId w:val="26"/>
  </w:num>
  <w:num w:numId="19">
    <w:abstractNumId w:val="9"/>
  </w:num>
  <w:num w:numId="20">
    <w:abstractNumId w:val="36"/>
  </w:num>
  <w:num w:numId="21">
    <w:abstractNumId w:val="15"/>
  </w:num>
  <w:num w:numId="22">
    <w:abstractNumId w:val="1"/>
  </w:num>
  <w:num w:numId="23">
    <w:abstractNumId w:val="4"/>
  </w:num>
  <w:num w:numId="24">
    <w:abstractNumId w:val="16"/>
  </w:num>
  <w:num w:numId="25">
    <w:abstractNumId w:val="35"/>
  </w:num>
  <w:num w:numId="26">
    <w:abstractNumId w:val="21"/>
  </w:num>
  <w:num w:numId="27">
    <w:abstractNumId w:val="17"/>
  </w:num>
  <w:num w:numId="28">
    <w:abstractNumId w:val="22"/>
  </w:num>
  <w:num w:numId="29">
    <w:abstractNumId w:val="11"/>
  </w:num>
  <w:num w:numId="30">
    <w:abstractNumId w:val="38"/>
  </w:num>
  <w:num w:numId="31">
    <w:abstractNumId w:val="31"/>
  </w:num>
  <w:num w:numId="32">
    <w:abstractNumId w:val="7"/>
  </w:num>
  <w:num w:numId="33">
    <w:abstractNumId w:val="0"/>
  </w:num>
  <w:num w:numId="34">
    <w:abstractNumId w:val="2"/>
  </w:num>
  <w:num w:numId="35">
    <w:abstractNumId w:val="42"/>
  </w:num>
  <w:num w:numId="36">
    <w:abstractNumId w:val="28"/>
  </w:num>
  <w:num w:numId="37">
    <w:abstractNumId w:val="16"/>
  </w:num>
  <w:num w:numId="38">
    <w:abstractNumId w:val="25"/>
  </w:num>
  <w:num w:numId="39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1"/>
  </w:num>
  <w:num w:numId="43">
    <w:abstractNumId w:val="6"/>
  </w:num>
  <w:num w:numId="44">
    <w:abstractNumId w:val="5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C77"/>
    <w:rsid w:val="00000BBB"/>
    <w:rsid w:val="000046AB"/>
    <w:rsid w:val="0008582B"/>
    <w:rsid w:val="000C654B"/>
    <w:rsid w:val="000F0D77"/>
    <w:rsid w:val="00144C5A"/>
    <w:rsid w:val="00176CA8"/>
    <w:rsid w:val="001D52A6"/>
    <w:rsid w:val="001F0A10"/>
    <w:rsid w:val="002067CD"/>
    <w:rsid w:val="00213184"/>
    <w:rsid w:val="00282F61"/>
    <w:rsid w:val="002B79AA"/>
    <w:rsid w:val="003211FC"/>
    <w:rsid w:val="00337E1D"/>
    <w:rsid w:val="003767C7"/>
    <w:rsid w:val="003C01EF"/>
    <w:rsid w:val="003D1B3F"/>
    <w:rsid w:val="003F65AE"/>
    <w:rsid w:val="00434260"/>
    <w:rsid w:val="00452BB8"/>
    <w:rsid w:val="004530F0"/>
    <w:rsid w:val="00465325"/>
    <w:rsid w:val="004C26F9"/>
    <w:rsid w:val="004C6818"/>
    <w:rsid w:val="004E5169"/>
    <w:rsid w:val="004F300F"/>
    <w:rsid w:val="00513CB2"/>
    <w:rsid w:val="00530FA4"/>
    <w:rsid w:val="00541CFE"/>
    <w:rsid w:val="00543628"/>
    <w:rsid w:val="005A50F9"/>
    <w:rsid w:val="005C2C77"/>
    <w:rsid w:val="00601C11"/>
    <w:rsid w:val="00605D1F"/>
    <w:rsid w:val="00607345"/>
    <w:rsid w:val="0064351E"/>
    <w:rsid w:val="00655842"/>
    <w:rsid w:val="0067175C"/>
    <w:rsid w:val="00675A7C"/>
    <w:rsid w:val="00694A55"/>
    <w:rsid w:val="006E39B0"/>
    <w:rsid w:val="006E7C91"/>
    <w:rsid w:val="007074FC"/>
    <w:rsid w:val="00717D3B"/>
    <w:rsid w:val="00765633"/>
    <w:rsid w:val="007F4462"/>
    <w:rsid w:val="00801A9C"/>
    <w:rsid w:val="00810D28"/>
    <w:rsid w:val="0081256D"/>
    <w:rsid w:val="008230FB"/>
    <w:rsid w:val="00823F08"/>
    <w:rsid w:val="00832757"/>
    <w:rsid w:val="008652F6"/>
    <w:rsid w:val="0087118C"/>
    <w:rsid w:val="0087138B"/>
    <w:rsid w:val="008D79A3"/>
    <w:rsid w:val="008F3C1A"/>
    <w:rsid w:val="00927433"/>
    <w:rsid w:val="00953EAB"/>
    <w:rsid w:val="0095589E"/>
    <w:rsid w:val="00973AD0"/>
    <w:rsid w:val="0097794A"/>
    <w:rsid w:val="009B6888"/>
    <w:rsid w:val="009F5911"/>
    <w:rsid w:val="00A14E08"/>
    <w:rsid w:val="00A26F13"/>
    <w:rsid w:val="00AA5265"/>
    <w:rsid w:val="00AB5EAB"/>
    <w:rsid w:val="00AB7061"/>
    <w:rsid w:val="00AC4DAA"/>
    <w:rsid w:val="00AD2E5A"/>
    <w:rsid w:val="00BD3EBF"/>
    <w:rsid w:val="00BF0D69"/>
    <w:rsid w:val="00BF5329"/>
    <w:rsid w:val="00C312AF"/>
    <w:rsid w:val="00C47B5A"/>
    <w:rsid w:val="00C60A6F"/>
    <w:rsid w:val="00C74D49"/>
    <w:rsid w:val="00C8349C"/>
    <w:rsid w:val="00D01501"/>
    <w:rsid w:val="00D10217"/>
    <w:rsid w:val="00D12047"/>
    <w:rsid w:val="00D25E9D"/>
    <w:rsid w:val="00D7031D"/>
    <w:rsid w:val="00D85E67"/>
    <w:rsid w:val="00DD1022"/>
    <w:rsid w:val="00DE52E1"/>
    <w:rsid w:val="00E06AAA"/>
    <w:rsid w:val="00E1601B"/>
    <w:rsid w:val="00E238AC"/>
    <w:rsid w:val="00E64B7C"/>
    <w:rsid w:val="00EB483B"/>
    <w:rsid w:val="00F30F3F"/>
    <w:rsid w:val="00F418F4"/>
    <w:rsid w:val="00F445E2"/>
    <w:rsid w:val="00F709C5"/>
    <w:rsid w:val="00F830C0"/>
    <w:rsid w:val="00FD702E"/>
    <w:rsid w:val="00FE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277B6"/>
  <w15:chartTrackingRefBased/>
  <w15:docId w15:val="{A2627771-44CE-4DC2-823F-2BEA7AB7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2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2BB8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5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7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94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89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08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1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16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6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9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4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27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22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58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5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78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829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96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799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9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936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396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17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33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Kimberley</dc:creator>
  <cp:keywords/>
  <dc:description/>
  <cp:lastModifiedBy>Clark, Kimberley</cp:lastModifiedBy>
  <cp:revision>3</cp:revision>
  <dcterms:created xsi:type="dcterms:W3CDTF">2020-09-21T01:00:00Z</dcterms:created>
  <dcterms:modified xsi:type="dcterms:W3CDTF">2020-09-21T02:14:00Z</dcterms:modified>
</cp:coreProperties>
</file>