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0A97" w14:textId="44E6E5E8" w:rsidR="008E2FCA" w:rsidRDefault="00AE2D50" w:rsidP="00DF6F96">
      <w:pPr>
        <w:jc w:val="center"/>
      </w:pPr>
      <w:r>
        <w:rPr>
          <w:noProof/>
        </w:rPr>
        <w:drawing>
          <wp:inline distT="0" distB="0" distL="0" distR="0" wp14:anchorId="4D8C2E5F" wp14:editId="6696DE9C">
            <wp:extent cx="5029200" cy="784470"/>
            <wp:effectExtent l="0" t="0" r="0" b="0"/>
            <wp:docPr id="3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8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EA516C" w14:textId="77777777" w:rsidR="0058040D" w:rsidRDefault="0058040D">
      <w:pPr>
        <w:rPr>
          <w:rFonts w:ascii="Arial" w:eastAsia="Arial" w:hAnsi="Arial" w:cs="Arial"/>
          <w:b/>
        </w:rPr>
      </w:pPr>
    </w:p>
    <w:p w14:paraId="18A31E58" w14:textId="52A1E566" w:rsidR="008E2FCA" w:rsidRDefault="00AE2D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ATTC Directors Meeting, </w:t>
      </w:r>
      <w:r w:rsidR="00E47D35">
        <w:rPr>
          <w:rFonts w:ascii="Arial" w:eastAsia="Arial" w:hAnsi="Arial" w:cs="Arial"/>
          <w:b/>
        </w:rPr>
        <w:t>January</w:t>
      </w:r>
      <w:r>
        <w:rPr>
          <w:rFonts w:ascii="Arial" w:eastAsia="Arial" w:hAnsi="Arial" w:cs="Arial"/>
          <w:b/>
        </w:rPr>
        <w:t xml:space="preserve"> 2</w:t>
      </w:r>
      <w:r w:rsidR="00E47D35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, 2021, 3:00 – 4:15 pm ET </w:t>
      </w:r>
    </w:p>
    <w:tbl>
      <w:tblPr>
        <w:tblStyle w:val="a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2"/>
        <w:gridCol w:w="5883"/>
        <w:gridCol w:w="2610"/>
      </w:tblGrid>
      <w:tr w:rsidR="008E2FCA" w14:paraId="613BBD7A" w14:textId="77777777" w:rsidTr="0058040D">
        <w:tc>
          <w:tcPr>
            <w:tcW w:w="1132" w:type="dxa"/>
            <w:shd w:val="clear" w:color="auto" w:fill="F2F2F2"/>
          </w:tcPr>
          <w:p w14:paraId="44CFE77E" w14:textId="77777777" w:rsidR="008E2FCA" w:rsidRDefault="00AE2D50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14:paraId="76F09839" w14:textId="77777777" w:rsidR="008E2FCA" w:rsidRDefault="00AE2D50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>(Eastern Time)</w:t>
            </w:r>
          </w:p>
        </w:tc>
        <w:tc>
          <w:tcPr>
            <w:tcW w:w="5883" w:type="dxa"/>
            <w:shd w:val="clear" w:color="auto" w:fill="F2F2F2"/>
          </w:tcPr>
          <w:p w14:paraId="070CBF8B" w14:textId="77777777" w:rsidR="008E2FCA" w:rsidRDefault="00AE2D50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610" w:type="dxa"/>
            <w:shd w:val="clear" w:color="auto" w:fill="F2F2F2"/>
          </w:tcPr>
          <w:p w14:paraId="0F1CDC4A" w14:textId="77777777" w:rsidR="008E2FCA" w:rsidRDefault="00AE2D50">
            <w:pPr>
              <w:rPr>
                <w:b/>
              </w:rPr>
            </w:pPr>
            <w:r>
              <w:rPr>
                <w:b/>
              </w:rPr>
              <w:t>Speaker/Facilitator</w:t>
            </w:r>
          </w:p>
        </w:tc>
      </w:tr>
      <w:tr w:rsidR="008E2FCA" w14:paraId="0AEB5B15" w14:textId="77777777" w:rsidTr="0058040D">
        <w:tc>
          <w:tcPr>
            <w:tcW w:w="1132" w:type="dxa"/>
          </w:tcPr>
          <w:p w14:paraId="4BE0CCCF" w14:textId="77777777" w:rsidR="008E2FCA" w:rsidRDefault="00AE2D50">
            <w:r>
              <w:t>3:00 pm</w:t>
            </w:r>
          </w:p>
        </w:tc>
        <w:tc>
          <w:tcPr>
            <w:tcW w:w="5883" w:type="dxa"/>
          </w:tcPr>
          <w:p w14:paraId="0A1DF2BA" w14:textId="77777777" w:rsidR="008E2FCA" w:rsidRDefault="00AE2D50">
            <w:r>
              <w:t xml:space="preserve">Welcome </w:t>
            </w:r>
          </w:p>
          <w:p w14:paraId="6951E5E7" w14:textId="358DFC17" w:rsidR="008E2FCA" w:rsidRDefault="00AE2D50" w:rsidP="00D656E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04"/>
            </w:pPr>
            <w:r>
              <w:rPr>
                <w:i/>
                <w:color w:val="000000"/>
              </w:rPr>
              <w:t>Please write your name and ATTC in the chat to serve as roll call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10" w:type="dxa"/>
          </w:tcPr>
          <w:p w14:paraId="05EDB2A7" w14:textId="77777777" w:rsidR="008E2FCA" w:rsidRDefault="00AE2D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Laurie Krom, Holly Hagle</w:t>
            </w:r>
          </w:p>
        </w:tc>
      </w:tr>
      <w:tr w:rsidR="008E2FCA" w14:paraId="2CE63F42" w14:textId="77777777" w:rsidTr="0058040D">
        <w:tc>
          <w:tcPr>
            <w:tcW w:w="1132" w:type="dxa"/>
          </w:tcPr>
          <w:p w14:paraId="0211E0C4" w14:textId="6DB35EE1" w:rsidR="008E2FCA" w:rsidRDefault="00AE2D50">
            <w:r>
              <w:t>3:</w:t>
            </w:r>
            <w:r w:rsidR="00C417EB">
              <w:t xml:space="preserve">05 </w:t>
            </w:r>
            <w:r>
              <w:t>pm</w:t>
            </w:r>
          </w:p>
        </w:tc>
        <w:tc>
          <w:tcPr>
            <w:tcW w:w="5883" w:type="dxa"/>
          </w:tcPr>
          <w:p w14:paraId="3839ABC8" w14:textId="510299DB" w:rsidR="008E2FCA" w:rsidRDefault="00DF6F96">
            <w:r>
              <w:t>ARAs</w:t>
            </w:r>
            <w:r w:rsidR="00D91577">
              <w:t xml:space="preserve"> Introductions</w:t>
            </w:r>
          </w:p>
          <w:p w14:paraId="75A3DF74" w14:textId="1F7D3960" w:rsidR="00E47D35" w:rsidRDefault="00E47D35" w:rsidP="00E47D35">
            <w:pPr>
              <w:pStyle w:val="ListParagraph"/>
              <w:numPr>
                <w:ilvl w:val="0"/>
                <w:numId w:val="7"/>
              </w:numPr>
              <w:ind w:left="504"/>
            </w:pPr>
            <w:r>
              <w:t>ARAs by region #:</w:t>
            </w:r>
          </w:p>
          <w:tbl>
            <w:tblPr>
              <w:tblStyle w:val="TableGrid"/>
              <w:tblW w:w="5160" w:type="dxa"/>
              <w:tblInd w:w="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0"/>
              <w:gridCol w:w="2520"/>
            </w:tblGrid>
            <w:tr w:rsidR="00E47D35" w14:paraId="75CE025E" w14:textId="77777777" w:rsidTr="00DF6F96">
              <w:trPr>
                <w:trHeight w:val="1494"/>
              </w:trPr>
              <w:tc>
                <w:tcPr>
                  <w:tcW w:w="2640" w:type="dxa"/>
                </w:tcPr>
                <w:p w14:paraId="370CFD30" w14:textId="77777777" w:rsidR="00E47D35" w:rsidRDefault="00E47D35" w:rsidP="00E47D35">
                  <w:pPr>
                    <w:pStyle w:val="ListParagraph"/>
                    <w:numPr>
                      <w:ilvl w:val="0"/>
                      <w:numId w:val="8"/>
                    </w:numPr>
                    <w:ind w:left="504"/>
                  </w:pPr>
                  <w:r>
                    <w:t xml:space="preserve">Taylor Bryan Turner </w:t>
                  </w:r>
                </w:p>
                <w:p w14:paraId="0859F63A" w14:textId="77777777" w:rsidR="00E47D35" w:rsidRDefault="00E47D35" w:rsidP="00E47D35">
                  <w:pPr>
                    <w:pStyle w:val="ListParagraph"/>
                    <w:numPr>
                      <w:ilvl w:val="0"/>
                      <w:numId w:val="8"/>
                    </w:numPr>
                    <w:ind w:left="504"/>
                  </w:pPr>
                  <w:r>
                    <w:t xml:space="preserve">Karina Aguilar </w:t>
                  </w:r>
                </w:p>
                <w:p w14:paraId="7E47D619" w14:textId="77777777" w:rsidR="00E47D35" w:rsidRDefault="00E47D35" w:rsidP="00E47D35">
                  <w:pPr>
                    <w:pStyle w:val="ListParagraph"/>
                    <w:numPr>
                      <w:ilvl w:val="0"/>
                      <w:numId w:val="8"/>
                    </w:numPr>
                    <w:ind w:left="504"/>
                  </w:pPr>
                  <w:r>
                    <w:t xml:space="preserve">Jeanne Tuono </w:t>
                  </w:r>
                </w:p>
                <w:p w14:paraId="24ED84C7" w14:textId="77777777" w:rsidR="00E47D35" w:rsidRDefault="00E47D35" w:rsidP="00E47D35">
                  <w:pPr>
                    <w:pStyle w:val="ListParagraph"/>
                    <w:numPr>
                      <w:ilvl w:val="0"/>
                      <w:numId w:val="8"/>
                    </w:numPr>
                    <w:ind w:left="504"/>
                  </w:pPr>
                  <w:r>
                    <w:t xml:space="preserve">Anthony Volrath </w:t>
                  </w:r>
                </w:p>
                <w:p w14:paraId="470B9E55" w14:textId="77777777" w:rsidR="00E47D35" w:rsidRDefault="00E47D35" w:rsidP="00E47D35">
                  <w:pPr>
                    <w:pStyle w:val="ListParagraph"/>
                    <w:numPr>
                      <w:ilvl w:val="0"/>
                      <w:numId w:val="8"/>
                    </w:numPr>
                    <w:ind w:left="504"/>
                  </w:pPr>
                  <w:r>
                    <w:t>Nadia Al-Amin</w:t>
                  </w:r>
                </w:p>
                <w:p w14:paraId="32AD2EA3" w14:textId="77777777" w:rsidR="00E47D35" w:rsidRDefault="00E47D35" w:rsidP="00E47D35">
                  <w:pPr>
                    <w:pStyle w:val="ListParagraph"/>
                    <w:ind w:left="0"/>
                  </w:pPr>
                </w:p>
              </w:tc>
              <w:tc>
                <w:tcPr>
                  <w:tcW w:w="2520" w:type="dxa"/>
                </w:tcPr>
                <w:p w14:paraId="4DC94802" w14:textId="77777777" w:rsidR="00E47D35" w:rsidRDefault="00E47D35" w:rsidP="00E47D35">
                  <w:pPr>
                    <w:pStyle w:val="ListParagraph"/>
                    <w:numPr>
                      <w:ilvl w:val="0"/>
                      <w:numId w:val="8"/>
                    </w:numPr>
                    <w:ind w:left="504"/>
                  </w:pPr>
                  <w:r>
                    <w:t xml:space="preserve">Traci Murray </w:t>
                  </w:r>
                </w:p>
                <w:p w14:paraId="3DDC57C8" w14:textId="77777777" w:rsidR="00E47D35" w:rsidRDefault="00E47D35" w:rsidP="00E47D35">
                  <w:pPr>
                    <w:pStyle w:val="ListParagraph"/>
                    <w:numPr>
                      <w:ilvl w:val="0"/>
                      <w:numId w:val="8"/>
                    </w:numPr>
                    <w:ind w:left="504"/>
                  </w:pPr>
                  <w:r>
                    <w:t>Kimberly Reynolds</w:t>
                  </w:r>
                </w:p>
                <w:p w14:paraId="49207271" w14:textId="77777777" w:rsidR="00E47D35" w:rsidRDefault="00E47D35" w:rsidP="00E47D35">
                  <w:pPr>
                    <w:pStyle w:val="ListParagraph"/>
                    <w:numPr>
                      <w:ilvl w:val="0"/>
                      <w:numId w:val="8"/>
                    </w:numPr>
                    <w:ind w:left="504"/>
                  </w:pPr>
                  <w:r>
                    <w:t>Traci Pole</w:t>
                  </w:r>
                </w:p>
                <w:p w14:paraId="7CD32A45" w14:textId="77777777" w:rsidR="00E47D35" w:rsidRDefault="00E47D35" w:rsidP="00E47D35">
                  <w:pPr>
                    <w:pStyle w:val="ListParagraph"/>
                    <w:numPr>
                      <w:ilvl w:val="0"/>
                      <w:numId w:val="8"/>
                    </w:numPr>
                    <w:ind w:left="504"/>
                  </w:pPr>
                  <w:r>
                    <w:t xml:space="preserve">Hal Zawacki </w:t>
                  </w:r>
                </w:p>
                <w:p w14:paraId="4C09955F" w14:textId="77777777" w:rsidR="00E47D35" w:rsidRDefault="00E47D35" w:rsidP="00E47D35">
                  <w:pPr>
                    <w:pStyle w:val="ListParagraph"/>
                    <w:numPr>
                      <w:ilvl w:val="0"/>
                      <w:numId w:val="8"/>
                    </w:numPr>
                    <w:ind w:left="504"/>
                  </w:pPr>
                  <w:r>
                    <w:t xml:space="preserve">Lois Gillmore </w:t>
                  </w:r>
                </w:p>
                <w:p w14:paraId="38E2F496" w14:textId="77777777" w:rsidR="00E47D35" w:rsidRDefault="00E47D35" w:rsidP="00E47D35">
                  <w:pPr>
                    <w:pStyle w:val="ListParagraph"/>
                    <w:ind w:left="0"/>
                  </w:pPr>
                </w:p>
              </w:tc>
            </w:tr>
          </w:tbl>
          <w:p w14:paraId="02E87229" w14:textId="0E2B8FD6" w:rsidR="00D91577" w:rsidRDefault="00D91577" w:rsidP="00DF6F96"/>
        </w:tc>
        <w:tc>
          <w:tcPr>
            <w:tcW w:w="2610" w:type="dxa"/>
          </w:tcPr>
          <w:p w14:paraId="2A702FCB" w14:textId="5970882E" w:rsidR="008E2FCA" w:rsidRDefault="00AE2D50" w:rsidP="009949B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949BC">
              <w:rPr>
                <w:color w:val="000000"/>
              </w:rPr>
              <w:t>Humberto Carvalho</w:t>
            </w:r>
            <w:r w:rsidR="00D91577">
              <w:rPr>
                <w:color w:val="000000"/>
              </w:rPr>
              <w:t xml:space="preserve">, </w:t>
            </w:r>
            <w:r w:rsidR="00DF6F96">
              <w:rPr>
                <w:color w:val="000000"/>
              </w:rPr>
              <w:t>ARAs</w:t>
            </w:r>
          </w:p>
        </w:tc>
      </w:tr>
      <w:tr w:rsidR="00D656ED" w14:paraId="3FB83B98" w14:textId="77777777" w:rsidTr="0058040D">
        <w:tc>
          <w:tcPr>
            <w:tcW w:w="1132" w:type="dxa"/>
          </w:tcPr>
          <w:p w14:paraId="53758557" w14:textId="69A40F2F" w:rsidR="00D656ED" w:rsidRDefault="00C417EB">
            <w:r>
              <w:t>3:15 pm</w:t>
            </w:r>
          </w:p>
        </w:tc>
        <w:tc>
          <w:tcPr>
            <w:tcW w:w="5883" w:type="dxa"/>
          </w:tcPr>
          <w:p w14:paraId="011EDC97" w14:textId="77777777" w:rsidR="00D656ED" w:rsidRDefault="00D656ED" w:rsidP="00D656ED">
            <w:r>
              <w:t>NCO Updates</w:t>
            </w:r>
          </w:p>
          <w:p w14:paraId="5E8946CD" w14:textId="11F26021" w:rsidR="00D656ED" w:rsidRDefault="00D656ED" w:rsidP="009949BC">
            <w:pPr>
              <w:pStyle w:val="ListParagraph"/>
              <w:numPr>
                <w:ilvl w:val="0"/>
                <w:numId w:val="5"/>
              </w:numPr>
              <w:ind w:left="504"/>
            </w:pPr>
            <w:r>
              <w:t>Staff Update</w:t>
            </w:r>
            <w:r w:rsidR="00DF6F96">
              <w:t>s</w:t>
            </w:r>
            <w:r w:rsidR="00D91577">
              <w:t>: Greg Grisolano, Alexis McDowell, and Akshat Gand</w:t>
            </w:r>
            <w:r w:rsidR="007139CA">
              <w:t>h</w:t>
            </w:r>
            <w:r w:rsidR="00D91577">
              <w:t>i</w:t>
            </w:r>
          </w:p>
        </w:tc>
        <w:tc>
          <w:tcPr>
            <w:tcW w:w="2610" w:type="dxa"/>
          </w:tcPr>
          <w:p w14:paraId="536E0B66" w14:textId="3EF70607" w:rsidR="00D656ED" w:rsidRDefault="00D656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Laurie Krom</w:t>
            </w:r>
          </w:p>
        </w:tc>
      </w:tr>
      <w:tr w:rsidR="004B4AEF" w14:paraId="191E2F84" w14:textId="77777777" w:rsidTr="0058040D">
        <w:tc>
          <w:tcPr>
            <w:tcW w:w="1132" w:type="dxa"/>
          </w:tcPr>
          <w:p w14:paraId="7DBE5A03" w14:textId="556DD2BE" w:rsidR="004B4AEF" w:rsidRDefault="004B4AEF" w:rsidP="004B4AEF">
            <w:r>
              <w:t>3:20 pm</w:t>
            </w:r>
          </w:p>
        </w:tc>
        <w:tc>
          <w:tcPr>
            <w:tcW w:w="5883" w:type="dxa"/>
          </w:tcPr>
          <w:p w14:paraId="0C171810" w14:textId="3E10CF86" w:rsidR="004B4AEF" w:rsidRDefault="004B4AEF" w:rsidP="004B4AEF">
            <w:r>
              <w:t>Other Network Updates (if any)</w:t>
            </w:r>
          </w:p>
          <w:p w14:paraId="0A903315" w14:textId="6D02C359" w:rsidR="004B4AEF" w:rsidRDefault="004B4AEF" w:rsidP="004B4AEF">
            <w:pPr>
              <w:pStyle w:val="ListParagraph"/>
              <w:numPr>
                <w:ilvl w:val="0"/>
                <w:numId w:val="5"/>
              </w:numPr>
              <w:ind w:left="504"/>
            </w:pPr>
            <w:r>
              <w:t>MI Coordination Group</w:t>
            </w:r>
          </w:p>
        </w:tc>
        <w:tc>
          <w:tcPr>
            <w:tcW w:w="2610" w:type="dxa"/>
          </w:tcPr>
          <w:p w14:paraId="59046832" w14:textId="1E0D2D9D" w:rsidR="004B4AEF" w:rsidRDefault="004B4AEF" w:rsidP="004B4A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Bryan Hartzler, Denna</w:t>
            </w:r>
            <w:r>
              <w:t xml:space="preserve"> </w:t>
            </w:r>
            <w:r w:rsidRPr="00DF6F96">
              <w:rPr>
                <w:color w:val="000000"/>
              </w:rPr>
              <w:t>Vandersloot</w:t>
            </w:r>
            <w:r>
              <w:rPr>
                <w:color w:val="000000"/>
              </w:rPr>
              <w:t>, Beth Rutkowski</w:t>
            </w:r>
          </w:p>
        </w:tc>
      </w:tr>
      <w:tr w:rsidR="00D656ED" w14:paraId="3186FA06" w14:textId="77777777" w:rsidTr="0058040D">
        <w:tc>
          <w:tcPr>
            <w:tcW w:w="1132" w:type="dxa"/>
          </w:tcPr>
          <w:p w14:paraId="38948870" w14:textId="680162B3" w:rsidR="00D656ED" w:rsidRDefault="00D91577">
            <w:r>
              <w:t>3:</w:t>
            </w:r>
            <w:r w:rsidR="004B4AEF">
              <w:t>25</w:t>
            </w:r>
            <w:r>
              <w:t xml:space="preserve"> pm</w:t>
            </w:r>
          </w:p>
        </w:tc>
        <w:tc>
          <w:tcPr>
            <w:tcW w:w="5883" w:type="dxa"/>
          </w:tcPr>
          <w:p w14:paraId="331442B5" w14:textId="7F2421D1" w:rsidR="00C417EB" w:rsidRDefault="00C417EB" w:rsidP="00C417EB">
            <w:r>
              <w:t xml:space="preserve">Cross-cutting priority </w:t>
            </w:r>
            <w:r w:rsidR="000F5200">
              <w:t>area</w:t>
            </w:r>
            <w:r>
              <w:t xml:space="preserve">: </w:t>
            </w:r>
            <w:r w:rsidR="000F5200">
              <w:t>Harm</w:t>
            </w:r>
            <w:r>
              <w:t xml:space="preserve"> Reduction </w:t>
            </w:r>
          </w:p>
          <w:p w14:paraId="242B3F9D" w14:textId="11B89FC2" w:rsidR="004B4AEF" w:rsidRDefault="004B4AEF" w:rsidP="009949BC">
            <w:pPr>
              <w:pStyle w:val="ListParagraph"/>
              <w:numPr>
                <w:ilvl w:val="0"/>
                <w:numId w:val="5"/>
              </w:numPr>
              <w:ind w:left="504"/>
            </w:pPr>
            <w:r>
              <w:t>Workplan analysis of existing efforts by ATTCs</w:t>
            </w:r>
          </w:p>
          <w:p w14:paraId="60317E54" w14:textId="77777777" w:rsidR="0048363E" w:rsidRDefault="004B4AEF" w:rsidP="009949BC">
            <w:pPr>
              <w:pStyle w:val="ListParagraph"/>
              <w:numPr>
                <w:ilvl w:val="0"/>
                <w:numId w:val="5"/>
              </w:numPr>
              <w:ind w:left="504"/>
            </w:pPr>
            <w:r>
              <w:t xml:space="preserve">What did we miss? What is ATTC’s niche? How can we collaborate with PTTCs? </w:t>
            </w:r>
            <w:r w:rsidR="009949BC">
              <w:t xml:space="preserve">How </w:t>
            </w:r>
            <w:r>
              <w:t>can we collaborate with the HR TA Center?</w:t>
            </w:r>
          </w:p>
          <w:p w14:paraId="3542FFAA" w14:textId="5A007FBE" w:rsidR="004B4AEF" w:rsidRDefault="004B4AEF" w:rsidP="004B4AEF">
            <w:pPr>
              <w:pStyle w:val="ListParagraph"/>
              <w:ind w:left="504"/>
            </w:pPr>
          </w:p>
        </w:tc>
        <w:tc>
          <w:tcPr>
            <w:tcW w:w="2610" w:type="dxa"/>
          </w:tcPr>
          <w:p w14:paraId="6656F878" w14:textId="0A02E9B9" w:rsidR="00D656ED" w:rsidRDefault="00D656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</w:t>
            </w:r>
            <w:r w:rsidR="004B4AEF">
              <w:rPr>
                <w:color w:val="000000"/>
              </w:rPr>
              <w:t>, Lena Marceno</w:t>
            </w:r>
          </w:p>
        </w:tc>
      </w:tr>
      <w:tr w:rsidR="009949BC" w14:paraId="72929B42" w14:textId="77777777" w:rsidTr="0058040D">
        <w:tc>
          <w:tcPr>
            <w:tcW w:w="1132" w:type="dxa"/>
          </w:tcPr>
          <w:p w14:paraId="53E8C3A3" w14:textId="228FDBCC" w:rsidR="009949BC" w:rsidRDefault="00D91577">
            <w:r>
              <w:t>3:4</w:t>
            </w:r>
            <w:r w:rsidR="004B4AEF">
              <w:t xml:space="preserve">0 </w:t>
            </w:r>
            <w:r>
              <w:t>pm</w:t>
            </w:r>
          </w:p>
        </w:tc>
        <w:tc>
          <w:tcPr>
            <w:tcW w:w="5883" w:type="dxa"/>
          </w:tcPr>
          <w:p w14:paraId="599B2D7E" w14:textId="486BD3DD" w:rsidR="0016297E" w:rsidRDefault="0016297E" w:rsidP="00C417EB">
            <w:r>
              <w:t>Defining “Addiction”</w:t>
            </w:r>
          </w:p>
          <w:p w14:paraId="23A62553" w14:textId="775990F6" w:rsidR="0016297E" w:rsidRDefault="0016297E" w:rsidP="0016297E">
            <w:pPr>
              <w:pStyle w:val="ListParagraph"/>
              <w:numPr>
                <w:ilvl w:val="0"/>
                <w:numId w:val="1"/>
              </w:numPr>
            </w:pPr>
            <w:r>
              <w:t xml:space="preserve">How can ATTCs </w:t>
            </w:r>
            <w:r w:rsidR="00D91577">
              <w:t>collectively create an alternative definition</w:t>
            </w:r>
            <w:r w:rsidR="00DA4FFC">
              <w:t xml:space="preserve"> for “addiction”,</w:t>
            </w:r>
            <w:r w:rsidR="00D91577">
              <w:t xml:space="preserve"> as opposed to NIDA’s current definition, to reduce stigma? How can we </w:t>
            </w:r>
            <w:r w:rsidR="00E525FE">
              <w:t>make sure</w:t>
            </w:r>
            <w:r w:rsidR="00D91577">
              <w:t xml:space="preserve"> this new definition </w:t>
            </w:r>
            <w:r w:rsidR="00E525FE">
              <w:t xml:space="preserve">is used </w:t>
            </w:r>
            <w:r w:rsidR="00D91577">
              <w:t>across</w:t>
            </w:r>
            <w:r w:rsidR="00E525FE">
              <w:t xml:space="preserve"> the Network, in</w:t>
            </w:r>
            <w:r w:rsidR="00D91577">
              <w:t xml:space="preserve"> all relevant trainings and informational products?</w:t>
            </w:r>
          </w:p>
        </w:tc>
        <w:tc>
          <w:tcPr>
            <w:tcW w:w="2610" w:type="dxa"/>
          </w:tcPr>
          <w:p w14:paraId="37F2A437" w14:textId="3F9FE5F0" w:rsidR="009949BC" w:rsidRDefault="00D915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</w:tr>
      <w:tr w:rsidR="008E2FCA" w14:paraId="514AB843" w14:textId="77777777" w:rsidTr="0058040D">
        <w:tc>
          <w:tcPr>
            <w:tcW w:w="1132" w:type="dxa"/>
          </w:tcPr>
          <w:p w14:paraId="6B3CF335" w14:textId="6DFD352D" w:rsidR="008E2FCA" w:rsidRDefault="00AE2D50">
            <w:r>
              <w:t>4:</w:t>
            </w:r>
            <w:r w:rsidR="00D91577">
              <w:t>0</w:t>
            </w:r>
            <w:r>
              <w:t>0 pm</w:t>
            </w:r>
          </w:p>
        </w:tc>
        <w:tc>
          <w:tcPr>
            <w:tcW w:w="5883" w:type="dxa"/>
          </w:tcPr>
          <w:p w14:paraId="1C4B1C83" w14:textId="77777777" w:rsidR="008E2FCA" w:rsidRDefault="00AE2D50">
            <w:r>
              <w:t>Summarize Action Items</w:t>
            </w:r>
          </w:p>
        </w:tc>
        <w:tc>
          <w:tcPr>
            <w:tcW w:w="2610" w:type="dxa"/>
          </w:tcPr>
          <w:p w14:paraId="08918291" w14:textId="77777777" w:rsidR="008E2FCA" w:rsidRDefault="00AE2D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Laurie Krom and Holly Hagle</w:t>
            </w:r>
          </w:p>
        </w:tc>
      </w:tr>
      <w:tr w:rsidR="008E2FCA" w14:paraId="596427DF" w14:textId="77777777" w:rsidTr="0058040D">
        <w:tc>
          <w:tcPr>
            <w:tcW w:w="1132" w:type="dxa"/>
          </w:tcPr>
          <w:p w14:paraId="3A8BB609" w14:textId="77777777" w:rsidR="008E2FCA" w:rsidRDefault="00AE2D50">
            <w:r>
              <w:t>4:15 pm</w:t>
            </w:r>
          </w:p>
        </w:tc>
        <w:tc>
          <w:tcPr>
            <w:tcW w:w="5883" w:type="dxa"/>
          </w:tcPr>
          <w:p w14:paraId="1CD34CFD" w14:textId="77777777" w:rsidR="008E2FCA" w:rsidRDefault="00AE2D50">
            <w:r>
              <w:t>Adjourn</w:t>
            </w:r>
          </w:p>
        </w:tc>
        <w:tc>
          <w:tcPr>
            <w:tcW w:w="2610" w:type="dxa"/>
          </w:tcPr>
          <w:p w14:paraId="713D57F4" w14:textId="77777777" w:rsidR="008E2FCA" w:rsidRDefault="008E2FCA"/>
        </w:tc>
      </w:tr>
    </w:tbl>
    <w:p w14:paraId="4866CDB3" w14:textId="77777777" w:rsidR="00DF6F96" w:rsidRDefault="00DF6F96" w:rsidP="00DF6F96">
      <w:pPr>
        <w:spacing w:line="276" w:lineRule="auto"/>
        <w:rPr>
          <w:b/>
        </w:rPr>
      </w:pPr>
    </w:p>
    <w:p w14:paraId="40BDD474" w14:textId="1B336B2C" w:rsidR="008E2FCA" w:rsidRPr="00DF6F96" w:rsidRDefault="00AE2D50" w:rsidP="00DF6F96">
      <w:pPr>
        <w:spacing w:line="276" w:lineRule="auto"/>
        <w:rPr>
          <w:i/>
          <w:iCs/>
        </w:rPr>
      </w:pPr>
      <w:r>
        <w:rPr>
          <w:b/>
        </w:rPr>
        <w:t>PLEASE COMPLETE THE GPRA SURVEY:</w:t>
      </w:r>
      <w:r w:rsidRPr="00C417EB">
        <w:t xml:space="preserve"> </w:t>
      </w:r>
      <w:r w:rsidR="00CF13CB">
        <w:rPr>
          <w:i/>
          <w:iCs/>
        </w:rPr>
        <w:t>The</w:t>
      </w:r>
      <w:r w:rsidR="006D7EE7" w:rsidRPr="006D7EE7">
        <w:rPr>
          <w:i/>
          <w:iCs/>
        </w:rPr>
        <w:t xml:space="preserve"> </w:t>
      </w:r>
      <w:r w:rsidR="007139CA" w:rsidRPr="006D7EE7">
        <w:rPr>
          <w:i/>
          <w:iCs/>
        </w:rPr>
        <w:t>GPRA link</w:t>
      </w:r>
      <w:r w:rsidR="00CF13CB">
        <w:rPr>
          <w:i/>
          <w:iCs/>
        </w:rPr>
        <w:t xml:space="preserve"> will be provided</w:t>
      </w:r>
      <w:r w:rsidR="007139CA" w:rsidRPr="006D7EE7">
        <w:rPr>
          <w:i/>
          <w:iCs/>
        </w:rPr>
        <w:t xml:space="preserve"> </w:t>
      </w:r>
      <w:r w:rsidR="00CF13CB">
        <w:rPr>
          <w:i/>
          <w:iCs/>
        </w:rPr>
        <w:t>at end of the meeting</w:t>
      </w:r>
      <w:r w:rsidR="007139CA" w:rsidRPr="006D7EE7">
        <w:rPr>
          <w:i/>
          <w:iCs/>
        </w:rPr>
        <w:t>.</w:t>
      </w:r>
    </w:p>
    <w:sectPr w:rsidR="008E2FCA" w:rsidRPr="00DF6F96" w:rsidSect="00DF6F96">
      <w:pgSz w:w="12240" w:h="15840"/>
      <w:pgMar w:top="1152" w:right="1440" w:bottom="1152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670B2" w14:textId="77777777" w:rsidR="00C8216C" w:rsidRDefault="00C8216C" w:rsidP="00DF6F96">
      <w:pPr>
        <w:spacing w:after="0" w:line="240" w:lineRule="auto"/>
      </w:pPr>
      <w:r>
        <w:separator/>
      </w:r>
    </w:p>
  </w:endnote>
  <w:endnote w:type="continuationSeparator" w:id="0">
    <w:p w14:paraId="49F379E0" w14:textId="77777777" w:rsidR="00C8216C" w:rsidRDefault="00C8216C" w:rsidP="00DF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151FA" w14:textId="77777777" w:rsidR="00C8216C" w:rsidRDefault="00C8216C" w:rsidP="00DF6F96">
      <w:pPr>
        <w:spacing w:after="0" w:line="240" w:lineRule="auto"/>
      </w:pPr>
      <w:r>
        <w:separator/>
      </w:r>
    </w:p>
  </w:footnote>
  <w:footnote w:type="continuationSeparator" w:id="0">
    <w:p w14:paraId="1DBABFA4" w14:textId="77777777" w:rsidR="00C8216C" w:rsidRDefault="00C8216C" w:rsidP="00DF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D2D"/>
    <w:multiLevelType w:val="multilevel"/>
    <w:tmpl w:val="E6A6EF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D238CD"/>
    <w:multiLevelType w:val="hybridMultilevel"/>
    <w:tmpl w:val="0B96EBB2"/>
    <w:lvl w:ilvl="0" w:tplc="CE5886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646E7"/>
    <w:multiLevelType w:val="multilevel"/>
    <w:tmpl w:val="2DE050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F945E1"/>
    <w:multiLevelType w:val="hybridMultilevel"/>
    <w:tmpl w:val="F578C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832E3"/>
    <w:multiLevelType w:val="multilevel"/>
    <w:tmpl w:val="9888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50288B"/>
    <w:multiLevelType w:val="hybridMultilevel"/>
    <w:tmpl w:val="2CA08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46E7F"/>
    <w:multiLevelType w:val="multilevel"/>
    <w:tmpl w:val="B464F5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FD4748"/>
    <w:multiLevelType w:val="hybridMultilevel"/>
    <w:tmpl w:val="A3C2E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CA"/>
    <w:rsid w:val="000F5200"/>
    <w:rsid w:val="001249BC"/>
    <w:rsid w:val="00132AA2"/>
    <w:rsid w:val="0016297E"/>
    <w:rsid w:val="00221E55"/>
    <w:rsid w:val="0048363E"/>
    <w:rsid w:val="004B4AEF"/>
    <w:rsid w:val="005535AC"/>
    <w:rsid w:val="0058040D"/>
    <w:rsid w:val="005A50BF"/>
    <w:rsid w:val="005E2A2B"/>
    <w:rsid w:val="006D7EE7"/>
    <w:rsid w:val="007139CA"/>
    <w:rsid w:val="00761C67"/>
    <w:rsid w:val="008E2FCA"/>
    <w:rsid w:val="009509CC"/>
    <w:rsid w:val="009949BC"/>
    <w:rsid w:val="00AE2D50"/>
    <w:rsid w:val="00C417EB"/>
    <w:rsid w:val="00C8216C"/>
    <w:rsid w:val="00CF13CB"/>
    <w:rsid w:val="00D656ED"/>
    <w:rsid w:val="00D91577"/>
    <w:rsid w:val="00DA4FFC"/>
    <w:rsid w:val="00DF6F96"/>
    <w:rsid w:val="00E47D35"/>
    <w:rsid w:val="00E525FE"/>
    <w:rsid w:val="00F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9F3DA"/>
  <w15:docId w15:val="{66EA2FB8-CA1C-460F-B7A5-2343453E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5B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0A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6DF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96"/>
  </w:style>
  <w:style w:type="paragraph" w:styleId="Footer">
    <w:name w:val="footer"/>
    <w:basedOn w:val="Normal"/>
    <w:link w:val="FooterChar"/>
    <w:uiPriority w:val="99"/>
    <w:unhideWhenUsed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96"/>
  </w:style>
  <w:style w:type="paragraph" w:styleId="Revision">
    <w:name w:val="Revision"/>
    <w:hidden/>
    <w:uiPriority w:val="99"/>
    <w:semiHidden/>
    <w:rsid w:val="00553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CDhKx/KD9NyzW24tMOPyIQkCg==">AMUW2mUlMdFdFWTDFMjnNRfYvBYil/jF4230tjbi8yKBjfY9NEdoILYmJN1mGShb4udBf4uYBBIzeiSdS64AgviV7RgXze2+p02ir8jf2+uxdgJZbNjdR5c=</go:docsCustomData>
</go:gDocsCustomXmlDataStorage>
</file>

<file path=customXml/itemProps1.xml><?xml version="1.0" encoding="utf-8"?>
<ds:datastoreItem xmlns:ds="http://schemas.openxmlformats.org/officeDocument/2006/customXml" ds:itemID="{0F3525F5-989B-4AA7-8590-89DDB21A4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Krom, Laurie J.</dc:creator>
  <cp:lastModifiedBy>Mendoza, Vanessa</cp:lastModifiedBy>
  <cp:revision>7</cp:revision>
  <dcterms:created xsi:type="dcterms:W3CDTF">2022-01-25T16:13:00Z</dcterms:created>
  <dcterms:modified xsi:type="dcterms:W3CDTF">2022-01-26T17:34:00Z</dcterms:modified>
</cp:coreProperties>
</file>