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00400D53" w:rsidR="0047674D" w:rsidRPr="00B65D8B" w:rsidRDefault="00000000">
      <w:pPr>
        <w:rPr>
          <w:b/>
          <w:sz w:val="30"/>
          <w:szCs w:val="30"/>
          <w:u w:val="single"/>
        </w:rPr>
      </w:pPr>
      <w:r w:rsidRPr="00B65D8B">
        <w:rPr>
          <w:b/>
          <w:sz w:val="30"/>
          <w:szCs w:val="30"/>
          <w:u w:val="single"/>
        </w:rPr>
        <w:t xml:space="preserve">Position Opioid Response Network (ORN) Description </w:t>
      </w:r>
      <w:r w:rsidR="00B65D8B" w:rsidRPr="00B65D8B">
        <w:rPr>
          <w:b/>
          <w:sz w:val="30"/>
          <w:szCs w:val="30"/>
          <w:u w:val="single"/>
        </w:rPr>
        <w:t xml:space="preserve">Regional Coordinator (RC): </w:t>
      </w:r>
      <w:r w:rsidRPr="00B65D8B">
        <w:rPr>
          <w:b/>
          <w:sz w:val="30"/>
          <w:szCs w:val="30"/>
          <w:u w:val="single"/>
        </w:rPr>
        <w:t>Regional Outreach and Engagement Manager</w:t>
      </w:r>
      <w:r w:rsidR="00B65D8B" w:rsidRPr="00B65D8B">
        <w:rPr>
          <w:b/>
          <w:sz w:val="30"/>
          <w:szCs w:val="30"/>
          <w:u w:val="single"/>
        </w:rPr>
        <w:t xml:space="preserve"> (ROE)</w:t>
      </w:r>
      <w:r w:rsidRPr="00B65D8B">
        <w:rPr>
          <w:b/>
          <w:sz w:val="30"/>
          <w:szCs w:val="30"/>
          <w:u w:val="single"/>
        </w:rPr>
        <w:t xml:space="preserve"> </w:t>
      </w:r>
    </w:p>
    <w:p w14:paraId="00000002" w14:textId="77777777" w:rsidR="0047674D" w:rsidRPr="00B65D8B" w:rsidRDefault="00000000">
      <w:pPr>
        <w:rPr>
          <w:b/>
          <w:sz w:val="30"/>
          <w:szCs w:val="30"/>
          <w:u w:val="single"/>
        </w:rPr>
      </w:pPr>
      <w:r w:rsidRPr="00B65D8B">
        <w:rPr>
          <w:b/>
          <w:sz w:val="30"/>
          <w:szCs w:val="30"/>
          <w:u w:val="single"/>
        </w:rPr>
        <w:t>FY-22-24</w:t>
      </w:r>
    </w:p>
    <w:p w14:paraId="00000003" w14:textId="77777777" w:rsidR="0047674D" w:rsidRPr="00B65D8B" w:rsidRDefault="0047674D"/>
    <w:p w14:paraId="00000004" w14:textId="626E7F5C" w:rsidR="0047674D" w:rsidRPr="00B65D8B" w:rsidRDefault="00000000">
      <w:r w:rsidRPr="00B65D8B">
        <w:t xml:space="preserve">Each HHS/ATTC region will have one </w:t>
      </w:r>
      <w:r w:rsidR="00B424D4">
        <w:t xml:space="preserve">.5 FTE </w:t>
      </w:r>
      <w:r w:rsidRPr="00B65D8B">
        <w:t xml:space="preserve">ORN Regional Outreach and Engagement Manager (ROE). This position will </w:t>
      </w:r>
      <w:r w:rsidR="00B424D4">
        <w:t>oversee localized outreach and engagement efforts, work closely with and report</w:t>
      </w:r>
      <w:r w:rsidRPr="00B65D8B">
        <w:t xml:space="preserve"> to the ATTC Regional Director.</w:t>
      </w:r>
    </w:p>
    <w:p w14:paraId="00000005" w14:textId="77777777" w:rsidR="0047674D" w:rsidRPr="00B65D8B" w:rsidRDefault="0047674D"/>
    <w:p w14:paraId="00000006" w14:textId="77777777" w:rsidR="0047674D" w:rsidRPr="00B65D8B" w:rsidRDefault="00000000">
      <w:r w:rsidRPr="00B65D8B">
        <w:t xml:space="preserve">Job Responsibilities </w:t>
      </w:r>
    </w:p>
    <w:p w14:paraId="00000007" w14:textId="77777777" w:rsidR="0047674D" w:rsidRPr="00B65D8B" w:rsidRDefault="0047674D"/>
    <w:p w14:paraId="00000008" w14:textId="5E27F4FA" w:rsidR="0047674D" w:rsidRPr="00B65D8B" w:rsidRDefault="00000000">
      <w:pPr>
        <w:numPr>
          <w:ilvl w:val="0"/>
          <w:numId w:val="6"/>
        </w:numPr>
        <w:spacing w:before="240"/>
      </w:pPr>
      <w:r w:rsidRPr="00B65D8B">
        <w:t xml:space="preserve">Develop and implement outreach strategies to engage with underserved populations, healthcare providers, community organizations, and stakeholders to promote Opioid </w:t>
      </w:r>
      <w:r w:rsidR="00B65D8B" w:rsidRPr="00B65D8B">
        <w:t>Response</w:t>
      </w:r>
      <w:r w:rsidRPr="00B65D8B">
        <w:t xml:space="preserve"> Network events and services.</w:t>
      </w:r>
    </w:p>
    <w:p w14:paraId="00000009" w14:textId="77777777" w:rsidR="0047674D" w:rsidRPr="00B65D8B" w:rsidRDefault="00000000">
      <w:pPr>
        <w:numPr>
          <w:ilvl w:val="0"/>
          <w:numId w:val="6"/>
        </w:numPr>
      </w:pPr>
      <w:r w:rsidRPr="00B65D8B">
        <w:t>Cultivate and maintain relationships with key regional stakeholders, partners, and collaborators to amplify our organization's reach and impact.</w:t>
      </w:r>
    </w:p>
    <w:p w14:paraId="0000000A" w14:textId="77777777" w:rsidR="0047674D" w:rsidRPr="00B65D8B" w:rsidRDefault="00000000">
      <w:pPr>
        <w:numPr>
          <w:ilvl w:val="0"/>
          <w:numId w:val="6"/>
        </w:numPr>
      </w:pPr>
      <w:r w:rsidRPr="00B65D8B">
        <w:t>Organize and oversee outreach events tailored to regional needs and/or underserved communities within the region</w:t>
      </w:r>
    </w:p>
    <w:p w14:paraId="0000000B" w14:textId="77777777" w:rsidR="0047674D" w:rsidRPr="00B65D8B" w:rsidRDefault="00000000">
      <w:pPr>
        <w:numPr>
          <w:ilvl w:val="0"/>
          <w:numId w:val="6"/>
        </w:numPr>
      </w:pPr>
      <w:r w:rsidRPr="00B65D8B">
        <w:t>Track and analyze outreach metrics, audience feedback, and engagement trends to measure the effectiveness of outreach strategies and inform future planning</w:t>
      </w:r>
    </w:p>
    <w:p w14:paraId="0000000C" w14:textId="77777777" w:rsidR="0047674D" w:rsidRPr="00B65D8B" w:rsidRDefault="00000000">
      <w:pPr>
        <w:numPr>
          <w:ilvl w:val="0"/>
          <w:numId w:val="6"/>
        </w:numPr>
      </w:pPr>
      <w:r w:rsidRPr="00B65D8B">
        <w:t xml:space="preserve">Plan and organize regional summits that include a diverse range of local, state, and regional stakeholders with the goals of amplifying awareness of ORN and increasing utilization of ORN services via increased TA requests. </w:t>
      </w:r>
    </w:p>
    <w:p w14:paraId="0000000D" w14:textId="77777777" w:rsidR="0047674D" w:rsidRPr="00B65D8B" w:rsidRDefault="00000000">
      <w:pPr>
        <w:numPr>
          <w:ilvl w:val="0"/>
          <w:numId w:val="6"/>
        </w:numPr>
      </w:pPr>
      <w:r w:rsidRPr="00B65D8B">
        <w:t>Provide project management and leadership to Technology Transfer Specialists (TTS), consultants, and TA requesters.</w:t>
      </w:r>
    </w:p>
    <w:p w14:paraId="0000000E" w14:textId="77777777" w:rsidR="0047674D" w:rsidRPr="00B65D8B" w:rsidRDefault="00000000">
      <w:pPr>
        <w:numPr>
          <w:ilvl w:val="0"/>
          <w:numId w:val="6"/>
        </w:numPr>
      </w:pPr>
      <w:r w:rsidRPr="00B65D8B">
        <w:t>Organize and coordinate regional consultant teams and learning communities.</w:t>
      </w:r>
    </w:p>
    <w:p w14:paraId="0000000F" w14:textId="77777777" w:rsidR="0047674D" w:rsidRPr="00B65D8B" w:rsidRDefault="00000000">
      <w:pPr>
        <w:numPr>
          <w:ilvl w:val="0"/>
          <w:numId w:val="6"/>
        </w:numPr>
      </w:pPr>
      <w:r w:rsidRPr="00B65D8B">
        <w:t xml:space="preserve">Oversee regional activities such as outreach, summits, consultant organization and networking.  </w:t>
      </w:r>
    </w:p>
    <w:p w14:paraId="00000010" w14:textId="77777777" w:rsidR="0047674D" w:rsidRPr="00B65D8B" w:rsidRDefault="00000000">
      <w:pPr>
        <w:numPr>
          <w:ilvl w:val="0"/>
          <w:numId w:val="6"/>
        </w:numPr>
      </w:pPr>
      <w:r w:rsidRPr="00B65D8B">
        <w:t>Facilitate quarterly meetings with regional consultants from prevention, treatment, harm reduction, and recovery</w:t>
      </w:r>
    </w:p>
    <w:p w14:paraId="00000011" w14:textId="77777777" w:rsidR="0047674D" w:rsidRPr="00B65D8B" w:rsidRDefault="00000000">
      <w:pPr>
        <w:numPr>
          <w:ilvl w:val="0"/>
          <w:numId w:val="6"/>
        </w:numPr>
      </w:pPr>
      <w:r w:rsidRPr="00B65D8B">
        <w:t>Facilitate connections between TA requests and ORN Health Equity Teams, Advanced Implementation Specialist (AIS), and Project Manager when needed.</w:t>
      </w:r>
    </w:p>
    <w:p w14:paraId="00000012" w14:textId="77777777" w:rsidR="0047674D" w:rsidRPr="00B65D8B" w:rsidRDefault="00000000">
      <w:pPr>
        <w:numPr>
          <w:ilvl w:val="0"/>
          <w:numId w:val="6"/>
        </w:numPr>
      </w:pPr>
      <w:r w:rsidRPr="00B65D8B">
        <w:t>Liaise with ORN marketing team at American Academy Addiction Psychiatry (AAAP) to market ORN in the region (e.g., conference exhibiting).</w:t>
      </w:r>
    </w:p>
    <w:p w14:paraId="00000013" w14:textId="77777777" w:rsidR="0047674D" w:rsidRDefault="00000000">
      <w:pPr>
        <w:numPr>
          <w:ilvl w:val="0"/>
          <w:numId w:val="6"/>
        </w:numPr>
      </w:pPr>
      <w:r w:rsidRPr="00B65D8B">
        <w:t>Interface with the ATTC Regional Director to support decision making and planning and work in close collaboration with the ATTC Network Coordinating Office and AAAP.</w:t>
      </w:r>
    </w:p>
    <w:p w14:paraId="3EBE9A00" w14:textId="5365E8D8" w:rsidR="00890ECF" w:rsidRPr="00B65D8B" w:rsidRDefault="00890ECF">
      <w:pPr>
        <w:numPr>
          <w:ilvl w:val="0"/>
          <w:numId w:val="6"/>
        </w:numPr>
      </w:pPr>
      <w:r>
        <w:t>Other duties as assigned</w:t>
      </w:r>
    </w:p>
    <w:p w14:paraId="00000014" w14:textId="77777777" w:rsidR="0047674D" w:rsidRPr="00B65D8B" w:rsidRDefault="0047674D"/>
    <w:p w14:paraId="02E44890" w14:textId="77777777" w:rsidR="00890ECF" w:rsidRDefault="00890ECF"/>
    <w:p w14:paraId="11098707" w14:textId="77777777" w:rsidR="00890ECF" w:rsidRDefault="00890ECF"/>
    <w:p w14:paraId="1F6F2973" w14:textId="77777777" w:rsidR="00890ECF" w:rsidRDefault="00890ECF"/>
    <w:p w14:paraId="00000015" w14:textId="358DE3F6" w:rsidR="0047674D" w:rsidRPr="00B65D8B" w:rsidRDefault="00000000">
      <w:r w:rsidRPr="00B65D8B">
        <w:lastRenderedPageBreak/>
        <w:t>Education</w:t>
      </w:r>
    </w:p>
    <w:p w14:paraId="00000016" w14:textId="77777777" w:rsidR="0047674D" w:rsidRPr="00B65D8B" w:rsidRDefault="00000000">
      <w:r w:rsidRPr="00B65D8B">
        <w:t xml:space="preserve">Required:  Master’s Degree in marketing, public health, psychology or a related field, or bachelor’s degree with 5 years of experience in a related field or project management in mental health or behavioral health.  </w:t>
      </w:r>
    </w:p>
    <w:p w14:paraId="00000017" w14:textId="77777777" w:rsidR="0047674D" w:rsidRPr="00B65D8B" w:rsidRDefault="0047674D"/>
    <w:p w14:paraId="00000018" w14:textId="77777777" w:rsidR="0047674D" w:rsidRPr="00B65D8B" w:rsidRDefault="00000000">
      <w:r w:rsidRPr="00B65D8B">
        <w:t>Experience</w:t>
      </w:r>
    </w:p>
    <w:p w14:paraId="00000019" w14:textId="77777777" w:rsidR="0047674D" w:rsidRPr="00B65D8B" w:rsidRDefault="00000000">
      <w:pPr>
        <w:numPr>
          <w:ilvl w:val="0"/>
          <w:numId w:val="3"/>
        </w:numPr>
      </w:pPr>
      <w:r w:rsidRPr="00B65D8B">
        <w:t xml:space="preserve">Five or more years of professional experience and three or more years with TA systems. </w:t>
      </w:r>
    </w:p>
    <w:p w14:paraId="0000001A" w14:textId="77777777" w:rsidR="0047674D" w:rsidRPr="00B65D8B" w:rsidRDefault="00000000">
      <w:pPr>
        <w:numPr>
          <w:ilvl w:val="0"/>
          <w:numId w:val="3"/>
        </w:numPr>
      </w:pPr>
      <w:r w:rsidRPr="00B65D8B">
        <w:t>Demonstrated ability to collaborate effectively with substance use and mental health state and community agencies from a wide variety of disciplines.</w:t>
      </w:r>
    </w:p>
    <w:p w14:paraId="0000001B" w14:textId="77777777" w:rsidR="0047674D" w:rsidRPr="00B65D8B" w:rsidRDefault="00000000">
      <w:pPr>
        <w:numPr>
          <w:ilvl w:val="0"/>
          <w:numId w:val="3"/>
        </w:numPr>
      </w:pPr>
      <w:r w:rsidRPr="00B65D8B">
        <w:t>Demonstrated experience in event planning and marketing</w:t>
      </w:r>
    </w:p>
    <w:p w14:paraId="0000001C" w14:textId="77777777" w:rsidR="0047674D" w:rsidRPr="00B65D8B" w:rsidRDefault="00000000">
      <w:pPr>
        <w:numPr>
          <w:ilvl w:val="0"/>
          <w:numId w:val="3"/>
        </w:numPr>
      </w:pPr>
      <w:r w:rsidRPr="00B65D8B">
        <w:t>Knowledge of health equity principles</w:t>
      </w:r>
    </w:p>
    <w:p w14:paraId="0000001D" w14:textId="77777777" w:rsidR="0047674D" w:rsidRPr="00B65D8B" w:rsidRDefault="00000000">
      <w:pPr>
        <w:numPr>
          <w:ilvl w:val="0"/>
          <w:numId w:val="3"/>
        </w:numPr>
      </w:pPr>
      <w:r w:rsidRPr="00B65D8B">
        <w:t>Knowledge of and/or experience working in the field of substance use disorder prevention, treatment, harm reduction, or recovery support.</w:t>
      </w:r>
    </w:p>
    <w:p w14:paraId="0000001E" w14:textId="77777777" w:rsidR="0047674D" w:rsidRPr="00B65D8B" w:rsidRDefault="00000000">
      <w:pPr>
        <w:numPr>
          <w:ilvl w:val="0"/>
          <w:numId w:val="3"/>
        </w:numPr>
      </w:pPr>
      <w:r w:rsidRPr="00B65D8B">
        <w:t>Knowledge and experience with various computer applications related to project/database management, email processing (e.g., Microsoft Office and Google Suite), and development of documents and educational presentations.</w:t>
      </w:r>
    </w:p>
    <w:p w14:paraId="0000001F" w14:textId="77777777" w:rsidR="0047674D" w:rsidRPr="00B65D8B" w:rsidRDefault="0047674D"/>
    <w:p w14:paraId="00000020" w14:textId="77777777" w:rsidR="0047674D" w:rsidRPr="00B65D8B" w:rsidRDefault="00000000">
      <w:r w:rsidRPr="00B65D8B">
        <w:t>Job Competencies</w:t>
      </w:r>
    </w:p>
    <w:p w14:paraId="00000021" w14:textId="0104FB38" w:rsidR="0047674D" w:rsidRPr="00B65D8B" w:rsidRDefault="00000000" w:rsidP="000A4F38">
      <w:pPr>
        <w:pStyle w:val="ListParagraph"/>
        <w:numPr>
          <w:ilvl w:val="0"/>
          <w:numId w:val="9"/>
        </w:numPr>
      </w:pPr>
      <w:r w:rsidRPr="00B65D8B">
        <w:t>Ability to work as part of a team, set goals and work independently to manage both short- and long-term responsibilities. Extensive virtual/remote work is involved.</w:t>
      </w:r>
    </w:p>
    <w:p w14:paraId="00000022" w14:textId="7C61645A" w:rsidR="0047674D" w:rsidRPr="00B65D8B" w:rsidRDefault="00000000" w:rsidP="000A4F38">
      <w:pPr>
        <w:pStyle w:val="ListParagraph"/>
        <w:numPr>
          <w:ilvl w:val="0"/>
          <w:numId w:val="9"/>
        </w:numPr>
      </w:pPr>
      <w:r w:rsidRPr="00B65D8B">
        <w:t>Flexibility to adapt to changing work conditions and problem solve.</w:t>
      </w:r>
    </w:p>
    <w:p w14:paraId="00000023" w14:textId="0E7D85F6" w:rsidR="0047674D" w:rsidRPr="00B65D8B" w:rsidRDefault="00000000" w:rsidP="000A4F38">
      <w:pPr>
        <w:pStyle w:val="ListParagraph"/>
        <w:numPr>
          <w:ilvl w:val="0"/>
          <w:numId w:val="9"/>
        </w:numPr>
      </w:pPr>
      <w:r w:rsidRPr="00B65D8B">
        <w:t>Ability to develop procedures for identification, assessment, and delivery of intensive TA and fidelity monitoring.</w:t>
      </w:r>
    </w:p>
    <w:p w14:paraId="00000024" w14:textId="76EB4F5D" w:rsidR="0047674D" w:rsidRPr="00B65D8B" w:rsidRDefault="00000000" w:rsidP="000A4F38">
      <w:pPr>
        <w:pStyle w:val="ListParagraph"/>
        <w:numPr>
          <w:ilvl w:val="0"/>
          <w:numId w:val="9"/>
        </w:numPr>
      </w:pPr>
      <w:r w:rsidRPr="00B65D8B">
        <w:t>Ability to provide input into budget planning process and/or responsibility for controlling and recommending budget expenditures within own area.</w:t>
      </w:r>
    </w:p>
    <w:p w14:paraId="00000025" w14:textId="25D90FE8" w:rsidR="0047674D" w:rsidRPr="00B65D8B" w:rsidRDefault="00000000" w:rsidP="000A4F38">
      <w:pPr>
        <w:pStyle w:val="ListParagraph"/>
        <w:numPr>
          <w:ilvl w:val="0"/>
          <w:numId w:val="9"/>
        </w:numPr>
      </w:pPr>
      <w:r w:rsidRPr="00B65D8B">
        <w:t xml:space="preserve">Ability to work effectively with people from diverse cultural and educational backgrounds </w:t>
      </w:r>
    </w:p>
    <w:p w14:paraId="00000026" w14:textId="2A8933D9" w:rsidR="0047674D" w:rsidRPr="00B65D8B" w:rsidRDefault="00000000" w:rsidP="000A4F38">
      <w:pPr>
        <w:pStyle w:val="ListParagraph"/>
        <w:numPr>
          <w:ilvl w:val="0"/>
          <w:numId w:val="9"/>
        </w:numPr>
      </w:pPr>
      <w:r w:rsidRPr="00B65D8B">
        <w:t>Excellent organizational and communication skills (verbal and written).</w:t>
      </w:r>
    </w:p>
    <w:p w14:paraId="00000069" w14:textId="6EA840CF" w:rsidR="0047674D" w:rsidRPr="00B65D8B" w:rsidRDefault="00000000" w:rsidP="000A4F38">
      <w:pPr>
        <w:pStyle w:val="ListParagraph"/>
        <w:numPr>
          <w:ilvl w:val="0"/>
          <w:numId w:val="9"/>
        </w:numPr>
      </w:pPr>
      <w:r w:rsidRPr="00B65D8B">
        <w:t>Familiarity with policies related to behavioral health, especially substance use disorders; evidence-based training methods preferred.</w:t>
      </w:r>
    </w:p>
    <w:sectPr w:rsidR="0047674D" w:rsidRPr="00B65D8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6438F"/>
    <w:multiLevelType w:val="multilevel"/>
    <w:tmpl w:val="ED2413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D538AB"/>
    <w:multiLevelType w:val="multilevel"/>
    <w:tmpl w:val="8F646B6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DC742FB"/>
    <w:multiLevelType w:val="multilevel"/>
    <w:tmpl w:val="981A9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73596F"/>
    <w:multiLevelType w:val="multilevel"/>
    <w:tmpl w:val="88D003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901567"/>
    <w:multiLevelType w:val="multilevel"/>
    <w:tmpl w:val="99DCF5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5462359"/>
    <w:multiLevelType w:val="multilevel"/>
    <w:tmpl w:val="6C348F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E2E38C1"/>
    <w:multiLevelType w:val="multilevel"/>
    <w:tmpl w:val="272052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30A0C0E"/>
    <w:multiLevelType w:val="multilevel"/>
    <w:tmpl w:val="339EB2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AFB34A4"/>
    <w:multiLevelType w:val="hybridMultilevel"/>
    <w:tmpl w:val="718E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310333">
    <w:abstractNumId w:val="7"/>
  </w:num>
  <w:num w:numId="2" w16cid:durableId="1824809252">
    <w:abstractNumId w:val="0"/>
  </w:num>
  <w:num w:numId="3" w16cid:durableId="1485924941">
    <w:abstractNumId w:val="2"/>
  </w:num>
  <w:num w:numId="4" w16cid:durableId="150366684">
    <w:abstractNumId w:val="3"/>
  </w:num>
  <w:num w:numId="5" w16cid:durableId="911163221">
    <w:abstractNumId w:val="6"/>
  </w:num>
  <w:num w:numId="6" w16cid:durableId="2005887812">
    <w:abstractNumId w:val="1"/>
  </w:num>
  <w:num w:numId="7" w16cid:durableId="1613784050">
    <w:abstractNumId w:val="5"/>
  </w:num>
  <w:num w:numId="8" w16cid:durableId="358698875">
    <w:abstractNumId w:val="4"/>
  </w:num>
  <w:num w:numId="9" w16cid:durableId="16812736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4D"/>
    <w:rsid w:val="000A4F38"/>
    <w:rsid w:val="000C00A7"/>
    <w:rsid w:val="0047674D"/>
    <w:rsid w:val="00890ECF"/>
    <w:rsid w:val="00B424D4"/>
    <w:rsid w:val="00B65D8B"/>
    <w:rsid w:val="00DB7189"/>
    <w:rsid w:val="00E73E6B"/>
    <w:rsid w:val="00F8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63BD4"/>
  <w15:docId w15:val="{82A60B19-F35B-4292-B716-F5CCAC7E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A4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527</Words>
  <Characters>3319</Characters>
  <Application>Microsoft Office Word</Application>
  <DocSecurity>0</DocSecurity>
  <Lines>70</Lines>
  <Paragraphs>38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Renwick Hagle, Holly</dc:creator>
  <cp:lastModifiedBy>Renwick Hagle, Holly</cp:lastModifiedBy>
  <cp:revision>6</cp:revision>
  <dcterms:created xsi:type="dcterms:W3CDTF">2024-06-22T22:19:00Z</dcterms:created>
  <dcterms:modified xsi:type="dcterms:W3CDTF">2024-06-22T22:59:00Z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68eefc2405b52d3adb69d35d5e5a39a07e4dc1d798f7ac2c79754be6ecbef575</vt:lpwstr>
  </property>
</Properties>
</file>