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67F2CAED" w:rsidR="00332C2D" w:rsidRPr="00573A87" w:rsidRDefault="544DB6BD" w:rsidP="00093CED">
      <w:pPr>
        <w:rPr>
          <w:sz w:val="24"/>
          <w:szCs w:val="24"/>
        </w:rPr>
      </w:pPr>
      <w:r w:rsidRPr="544DB6BD">
        <w:rPr>
          <w:b/>
          <w:bCs/>
          <w:sz w:val="24"/>
          <w:szCs w:val="24"/>
        </w:rPr>
        <w:t>Position Description: Technology Transfer Specialist</w:t>
      </w:r>
      <w:r w:rsidRPr="544DB6BD">
        <w:rPr>
          <w:sz w:val="24"/>
          <w:szCs w:val="24"/>
        </w:rPr>
        <w:t xml:space="preserve"> </w:t>
      </w:r>
    </w:p>
    <w:p w14:paraId="32445CDC" w14:textId="42BBEC14" w:rsidR="00093CED" w:rsidRPr="00573A87" w:rsidRDefault="4D64E194" w:rsidP="00093CED">
      <w:pPr>
        <w:rPr>
          <w:sz w:val="24"/>
          <w:szCs w:val="24"/>
        </w:rPr>
      </w:pPr>
      <w:r w:rsidRPr="4D64E194">
        <w:rPr>
          <w:sz w:val="24"/>
          <w:szCs w:val="24"/>
        </w:rPr>
        <w:t>The Technology Transfer Specialist (TTS) will facilitate Technical Assistance (TA) regarding evidence-based opioid and stimulant use disorder prevention, treatment, harm reduction, and recovery practices. The TA will be tailored to meet locally identified needs and be provided in the form of education, training, guidance resources, and other forms of professional consultation.</w:t>
      </w:r>
    </w:p>
    <w:p w14:paraId="307CEC5E" w14:textId="7294E374" w:rsidR="00804E80" w:rsidRPr="00573A87" w:rsidRDefault="4D64E194" w:rsidP="00093CED">
      <w:pPr>
        <w:rPr>
          <w:sz w:val="24"/>
          <w:szCs w:val="24"/>
        </w:rPr>
      </w:pPr>
      <w:r w:rsidRPr="4D64E194">
        <w:rPr>
          <w:sz w:val="24"/>
          <w:szCs w:val="24"/>
        </w:rPr>
        <w:t xml:space="preserve">The TTS will respond to technical assistance requests and facilitate planning, communication, and provision of appropriate TA for individuals and organizations. The TTS will lead and supervise TA teams within the region, oversee communication channels among TA providers, and ensure proper staffing of regional TA teams (40%). </w:t>
      </w:r>
    </w:p>
    <w:p w14:paraId="05A22FA2" w14:textId="3A0A1964" w:rsidR="00804E80" w:rsidRPr="00573A87" w:rsidRDefault="003435C5" w:rsidP="00093CED">
      <w:pPr>
        <w:rPr>
          <w:sz w:val="24"/>
          <w:szCs w:val="24"/>
        </w:rPr>
      </w:pPr>
      <w:r w:rsidRPr="00573A87">
        <w:rPr>
          <w:sz w:val="24"/>
          <w:szCs w:val="24"/>
        </w:rPr>
        <w:t xml:space="preserve">This position also involves overseeing day-to-day operations of </w:t>
      </w:r>
      <w:r w:rsidRPr="00573A87">
        <w:rPr>
          <w:i/>
          <w:iCs/>
          <w:sz w:val="24"/>
          <w:szCs w:val="24"/>
        </w:rPr>
        <w:t>Opioid Response Network (ORN)</w:t>
      </w:r>
      <w:r w:rsidRPr="00573A87">
        <w:rPr>
          <w:sz w:val="24"/>
          <w:szCs w:val="24"/>
        </w:rPr>
        <w:t xml:space="preserve"> training and technical assistance protocols that involve high-level coordination with state and national partners as well as appropriate triaging of ORN resources (30%). </w:t>
      </w:r>
    </w:p>
    <w:p w14:paraId="52038EE3" w14:textId="55C75E40" w:rsidR="00804E80" w:rsidRPr="00573A87" w:rsidRDefault="003435C5" w:rsidP="00093CED">
      <w:pPr>
        <w:rPr>
          <w:sz w:val="24"/>
          <w:szCs w:val="24"/>
        </w:rPr>
      </w:pPr>
      <w:r w:rsidRPr="00573A87">
        <w:rPr>
          <w:sz w:val="24"/>
          <w:szCs w:val="24"/>
        </w:rPr>
        <w:t>Related responsibilities include working independently to coordinate project activities, data management</w:t>
      </w:r>
      <w:r w:rsidR="00637364">
        <w:rPr>
          <w:sz w:val="24"/>
          <w:szCs w:val="24"/>
        </w:rPr>
        <w:t>,</w:t>
      </w:r>
      <w:r w:rsidRPr="00573A87">
        <w:rPr>
          <w:sz w:val="24"/>
          <w:szCs w:val="24"/>
        </w:rPr>
        <w:t xml:space="preserve"> and outcome evaluation, and overseeing day-to-day project operations </w:t>
      </w:r>
      <w:r w:rsidR="00093CED" w:rsidRPr="00573A87">
        <w:rPr>
          <w:sz w:val="24"/>
          <w:szCs w:val="24"/>
        </w:rPr>
        <w:t>including</w:t>
      </w:r>
      <w:r w:rsidRPr="00573A87">
        <w:rPr>
          <w:sz w:val="24"/>
          <w:szCs w:val="24"/>
        </w:rPr>
        <w:t xml:space="preserve"> regular attendance at project meetings (15%). </w:t>
      </w:r>
    </w:p>
    <w:p w14:paraId="0F02E237" w14:textId="5C77A70C" w:rsidR="00E727EE" w:rsidRPr="00573A87" w:rsidRDefault="003435C5" w:rsidP="00093CED">
      <w:pPr>
        <w:rPr>
          <w:sz w:val="24"/>
          <w:szCs w:val="24"/>
        </w:rPr>
      </w:pPr>
      <w:r w:rsidRPr="00573A87">
        <w:rPr>
          <w:sz w:val="24"/>
          <w:szCs w:val="24"/>
        </w:rPr>
        <w:t xml:space="preserve">The position involves collaboration with high-level state and regional agencies, outreach and/or exhibiting to stakeholders and community </w:t>
      </w:r>
      <w:r w:rsidR="00D968F3" w:rsidRPr="00573A87">
        <w:rPr>
          <w:sz w:val="24"/>
          <w:szCs w:val="24"/>
        </w:rPr>
        <w:t>providers</w:t>
      </w:r>
      <w:r w:rsidR="00637364">
        <w:rPr>
          <w:sz w:val="24"/>
          <w:szCs w:val="24"/>
        </w:rPr>
        <w:t>,</w:t>
      </w:r>
      <w:r w:rsidR="00D968F3" w:rsidRPr="00573A87">
        <w:rPr>
          <w:sz w:val="24"/>
          <w:szCs w:val="24"/>
        </w:rPr>
        <w:t xml:space="preserve"> and</w:t>
      </w:r>
      <w:r w:rsidRPr="00573A87">
        <w:rPr>
          <w:sz w:val="24"/>
          <w:szCs w:val="24"/>
        </w:rPr>
        <w:t xml:space="preserve"> increasing knowledge about evidence-based practices to address</w:t>
      </w:r>
      <w:r w:rsidR="00093CED" w:rsidRPr="00573A87">
        <w:rPr>
          <w:sz w:val="24"/>
          <w:szCs w:val="24"/>
        </w:rPr>
        <w:t xml:space="preserve"> opioid and stimulant use disorders</w:t>
      </w:r>
      <w:r w:rsidR="00E727EE" w:rsidRPr="00573A87">
        <w:rPr>
          <w:sz w:val="24"/>
          <w:szCs w:val="24"/>
        </w:rPr>
        <w:t>.</w:t>
      </w:r>
      <w:r w:rsidRPr="00573A87">
        <w:rPr>
          <w:sz w:val="24"/>
          <w:szCs w:val="24"/>
        </w:rPr>
        <w:t xml:space="preserve"> </w:t>
      </w:r>
      <w:r w:rsidR="00E727EE" w:rsidRPr="00573A87">
        <w:rPr>
          <w:sz w:val="24"/>
          <w:szCs w:val="24"/>
        </w:rPr>
        <w:t xml:space="preserve">The position has ample </w:t>
      </w:r>
      <w:r w:rsidRPr="00573A87">
        <w:rPr>
          <w:sz w:val="24"/>
          <w:szCs w:val="24"/>
        </w:rPr>
        <w:t xml:space="preserve">opportunities to engage in leadership development (15%). </w:t>
      </w:r>
    </w:p>
    <w:p w14:paraId="63344BE8" w14:textId="77777777" w:rsidR="00E727EE" w:rsidRPr="00573A87" w:rsidRDefault="003435C5" w:rsidP="00093CED">
      <w:pPr>
        <w:rPr>
          <w:sz w:val="24"/>
          <w:szCs w:val="24"/>
        </w:rPr>
      </w:pPr>
      <w:r w:rsidRPr="00573A87">
        <w:rPr>
          <w:sz w:val="24"/>
          <w:szCs w:val="24"/>
        </w:rPr>
        <w:t>This position requires an understanding of evidence-based practices</w:t>
      </w:r>
      <w:r w:rsidR="00093CED" w:rsidRPr="00573A87">
        <w:rPr>
          <w:sz w:val="24"/>
          <w:szCs w:val="24"/>
        </w:rPr>
        <w:t xml:space="preserve"> in the prevention</w:t>
      </w:r>
      <w:r w:rsidRPr="00573A87">
        <w:rPr>
          <w:sz w:val="24"/>
          <w:szCs w:val="24"/>
        </w:rPr>
        <w:t xml:space="preserve">, treatment, </w:t>
      </w:r>
      <w:r w:rsidR="00093CED" w:rsidRPr="00573A87">
        <w:rPr>
          <w:sz w:val="24"/>
          <w:szCs w:val="24"/>
        </w:rPr>
        <w:t xml:space="preserve">harm reduction, </w:t>
      </w:r>
      <w:r w:rsidRPr="00573A87">
        <w:rPr>
          <w:sz w:val="24"/>
          <w:szCs w:val="24"/>
        </w:rPr>
        <w:t xml:space="preserve">and recovery support services for </w:t>
      </w:r>
      <w:r w:rsidR="00093CED" w:rsidRPr="00573A87">
        <w:rPr>
          <w:sz w:val="24"/>
          <w:szCs w:val="24"/>
        </w:rPr>
        <w:t xml:space="preserve">opioid and stimulant use disorders. </w:t>
      </w:r>
      <w:r w:rsidR="00E727EE" w:rsidRPr="00573A87">
        <w:rPr>
          <w:sz w:val="24"/>
          <w:szCs w:val="24"/>
        </w:rPr>
        <w:t>It</w:t>
      </w:r>
      <w:r w:rsidR="00093CED" w:rsidRPr="00573A87">
        <w:rPr>
          <w:sz w:val="24"/>
          <w:szCs w:val="24"/>
        </w:rPr>
        <w:t xml:space="preserve"> requires </w:t>
      </w:r>
      <w:r w:rsidRPr="00573A87">
        <w:rPr>
          <w:sz w:val="24"/>
          <w:szCs w:val="24"/>
        </w:rPr>
        <w:t xml:space="preserve">the ability to work independently with professionals from a variety of disciplines (i.e., nursing, medicine, social work, and behavioral health). </w:t>
      </w:r>
    </w:p>
    <w:p w14:paraId="00000003" w14:textId="5D42B55B" w:rsidR="00332C2D" w:rsidRPr="00573A87" w:rsidRDefault="003435C5" w:rsidP="00093CED">
      <w:pPr>
        <w:rPr>
          <w:sz w:val="24"/>
          <w:szCs w:val="24"/>
        </w:rPr>
      </w:pPr>
      <w:r w:rsidRPr="00573A87">
        <w:rPr>
          <w:sz w:val="24"/>
          <w:szCs w:val="24"/>
        </w:rPr>
        <w:t xml:space="preserve">This is a grant-funded position contingent upon continuous funding. </w:t>
      </w:r>
    </w:p>
    <w:p w14:paraId="00000004" w14:textId="77777777" w:rsidR="00332C2D" w:rsidRPr="00573A87" w:rsidRDefault="003435C5" w:rsidP="00093CED">
      <w:pPr>
        <w:rPr>
          <w:b/>
          <w:bCs/>
          <w:sz w:val="24"/>
          <w:szCs w:val="24"/>
        </w:rPr>
      </w:pPr>
      <w:r w:rsidRPr="00573A87">
        <w:rPr>
          <w:b/>
          <w:bCs/>
          <w:sz w:val="24"/>
          <w:szCs w:val="24"/>
        </w:rPr>
        <w:t>Education</w:t>
      </w:r>
    </w:p>
    <w:p w14:paraId="00000005" w14:textId="7550637A" w:rsidR="00332C2D" w:rsidRPr="00573A87" w:rsidRDefault="003435C5" w:rsidP="00093CED">
      <w:pPr>
        <w:rPr>
          <w:sz w:val="24"/>
          <w:szCs w:val="24"/>
        </w:rPr>
      </w:pPr>
      <w:r w:rsidRPr="00573A87">
        <w:rPr>
          <w:sz w:val="24"/>
          <w:szCs w:val="24"/>
        </w:rPr>
        <w:t>Master’s Degree in public health, psychology</w:t>
      </w:r>
      <w:r w:rsidR="00637364">
        <w:rPr>
          <w:sz w:val="24"/>
          <w:szCs w:val="24"/>
        </w:rPr>
        <w:t>,</w:t>
      </w:r>
      <w:r w:rsidRPr="00573A87">
        <w:rPr>
          <w:sz w:val="24"/>
          <w:szCs w:val="24"/>
        </w:rPr>
        <w:t xml:space="preserve"> or a related field, or </w:t>
      </w:r>
      <w:r w:rsidR="00093CED" w:rsidRPr="00573A87">
        <w:rPr>
          <w:sz w:val="24"/>
          <w:szCs w:val="24"/>
        </w:rPr>
        <w:t>bachelor’s</w:t>
      </w:r>
      <w:r w:rsidRPr="00573A87">
        <w:rPr>
          <w:sz w:val="24"/>
          <w:szCs w:val="24"/>
        </w:rPr>
        <w:t xml:space="preserve"> degree with 3-5 years </w:t>
      </w:r>
      <w:r w:rsidR="00093CED" w:rsidRPr="00573A87">
        <w:rPr>
          <w:sz w:val="24"/>
          <w:szCs w:val="24"/>
        </w:rPr>
        <w:t xml:space="preserve">of </w:t>
      </w:r>
      <w:r w:rsidRPr="00573A87">
        <w:rPr>
          <w:sz w:val="24"/>
          <w:szCs w:val="24"/>
        </w:rPr>
        <w:t>experience in a related field or project management in mental health or behavioral health.</w:t>
      </w:r>
      <w:r w:rsidR="00093CED" w:rsidRPr="00573A87">
        <w:rPr>
          <w:sz w:val="24"/>
          <w:szCs w:val="24"/>
        </w:rPr>
        <w:t xml:space="preserve"> </w:t>
      </w:r>
    </w:p>
    <w:p w14:paraId="00000007" w14:textId="77777777" w:rsidR="00332C2D" w:rsidRPr="00573A87" w:rsidRDefault="003435C5" w:rsidP="00093CED">
      <w:pPr>
        <w:rPr>
          <w:b/>
          <w:bCs/>
          <w:sz w:val="24"/>
          <w:szCs w:val="24"/>
        </w:rPr>
      </w:pPr>
      <w:r w:rsidRPr="00573A87">
        <w:rPr>
          <w:b/>
          <w:bCs/>
          <w:sz w:val="24"/>
          <w:szCs w:val="24"/>
        </w:rPr>
        <w:t>Experience</w:t>
      </w:r>
    </w:p>
    <w:p w14:paraId="00000008" w14:textId="77777777" w:rsidR="00332C2D" w:rsidRPr="00573A87" w:rsidRDefault="003435C5" w:rsidP="00093CED">
      <w:pPr>
        <w:numPr>
          <w:ilvl w:val="0"/>
          <w:numId w:val="3"/>
        </w:numPr>
        <w:rPr>
          <w:sz w:val="24"/>
          <w:szCs w:val="24"/>
        </w:rPr>
      </w:pPr>
      <w:r w:rsidRPr="00573A87">
        <w:rPr>
          <w:sz w:val="24"/>
          <w:szCs w:val="24"/>
        </w:rPr>
        <w:t xml:space="preserve">Demonstrated ability to collaborate effectively with substance use and mental health state and community agencies from a wide variety of disciplines </w:t>
      </w:r>
    </w:p>
    <w:p w14:paraId="00000009" w14:textId="68ACC5BC" w:rsidR="00332C2D" w:rsidRPr="00573A87" w:rsidRDefault="003435C5" w:rsidP="00093CED">
      <w:pPr>
        <w:numPr>
          <w:ilvl w:val="0"/>
          <w:numId w:val="3"/>
        </w:numPr>
        <w:rPr>
          <w:sz w:val="24"/>
          <w:szCs w:val="24"/>
        </w:rPr>
      </w:pPr>
      <w:r w:rsidRPr="00573A87">
        <w:rPr>
          <w:sz w:val="24"/>
          <w:szCs w:val="24"/>
        </w:rPr>
        <w:lastRenderedPageBreak/>
        <w:t xml:space="preserve">Knowledge of and/or experience working in the field of substance use disorder </w:t>
      </w:r>
      <w:r w:rsidR="00E727EE" w:rsidRPr="00573A87">
        <w:rPr>
          <w:sz w:val="24"/>
          <w:szCs w:val="24"/>
        </w:rPr>
        <w:t xml:space="preserve">prevention, </w:t>
      </w:r>
      <w:r w:rsidRPr="00573A87">
        <w:rPr>
          <w:sz w:val="24"/>
          <w:szCs w:val="24"/>
        </w:rPr>
        <w:t>treatment</w:t>
      </w:r>
      <w:r w:rsidR="00E727EE" w:rsidRPr="00573A87">
        <w:rPr>
          <w:sz w:val="24"/>
          <w:szCs w:val="24"/>
        </w:rPr>
        <w:t>, harm reduction,</w:t>
      </w:r>
      <w:r w:rsidRPr="00573A87">
        <w:rPr>
          <w:sz w:val="24"/>
          <w:szCs w:val="24"/>
        </w:rPr>
        <w:t xml:space="preserve"> or recovery support</w:t>
      </w:r>
      <w:r w:rsidR="00E727EE" w:rsidRPr="00573A87">
        <w:rPr>
          <w:sz w:val="24"/>
          <w:szCs w:val="24"/>
        </w:rPr>
        <w:t xml:space="preserve"> along with</w:t>
      </w:r>
      <w:r w:rsidRPr="00573A87">
        <w:rPr>
          <w:sz w:val="24"/>
          <w:szCs w:val="24"/>
        </w:rPr>
        <w:t xml:space="preserve"> regional and community organizations </w:t>
      </w:r>
    </w:p>
    <w:p w14:paraId="0000000A" w14:textId="77777777" w:rsidR="00332C2D" w:rsidRPr="00573A87" w:rsidRDefault="003435C5" w:rsidP="00093CED">
      <w:pPr>
        <w:numPr>
          <w:ilvl w:val="0"/>
          <w:numId w:val="3"/>
        </w:numPr>
        <w:rPr>
          <w:sz w:val="24"/>
          <w:szCs w:val="24"/>
        </w:rPr>
      </w:pPr>
      <w:r w:rsidRPr="00573A87">
        <w:rPr>
          <w:sz w:val="24"/>
          <w:szCs w:val="24"/>
        </w:rPr>
        <w:t>Knowledge and experience with various computer applications related to project/database management, email processing (e.g., Microsoft Office and Google Suite), and development of documents and educational presentations</w:t>
      </w:r>
    </w:p>
    <w:p w14:paraId="0000000C" w14:textId="77777777" w:rsidR="00332C2D" w:rsidRPr="00573A87" w:rsidRDefault="003435C5" w:rsidP="00093CED">
      <w:pPr>
        <w:rPr>
          <w:b/>
          <w:bCs/>
          <w:sz w:val="24"/>
          <w:szCs w:val="24"/>
        </w:rPr>
      </w:pPr>
      <w:r w:rsidRPr="00573A87">
        <w:rPr>
          <w:b/>
          <w:bCs/>
          <w:sz w:val="24"/>
          <w:szCs w:val="24"/>
        </w:rPr>
        <w:t>Job Competencies</w:t>
      </w:r>
    </w:p>
    <w:p w14:paraId="0000000D" w14:textId="63C7BE48" w:rsidR="00332C2D" w:rsidRPr="00573A87" w:rsidRDefault="4D64E194" w:rsidP="00093CED">
      <w:pPr>
        <w:numPr>
          <w:ilvl w:val="0"/>
          <w:numId w:val="2"/>
        </w:numPr>
        <w:rPr>
          <w:sz w:val="24"/>
          <w:szCs w:val="24"/>
        </w:rPr>
      </w:pPr>
      <w:r w:rsidRPr="4D64E194">
        <w:rPr>
          <w:sz w:val="24"/>
          <w:szCs w:val="24"/>
        </w:rPr>
        <w:t>Ability to work as part of a team, set goals and work independently to manage both short- and long-term responsibilities. Extensive virtual/remote work is involved</w:t>
      </w:r>
    </w:p>
    <w:p w14:paraId="0000000E" w14:textId="77777777" w:rsidR="00332C2D" w:rsidRPr="00573A87" w:rsidRDefault="003435C5" w:rsidP="00093CED">
      <w:pPr>
        <w:numPr>
          <w:ilvl w:val="0"/>
          <w:numId w:val="2"/>
        </w:numPr>
        <w:rPr>
          <w:sz w:val="24"/>
          <w:szCs w:val="24"/>
        </w:rPr>
      </w:pPr>
      <w:r w:rsidRPr="00573A87">
        <w:rPr>
          <w:sz w:val="24"/>
          <w:szCs w:val="24"/>
        </w:rPr>
        <w:t>Flexibility to adapt to changing work conditions and problem solve</w:t>
      </w:r>
    </w:p>
    <w:p w14:paraId="0000000F" w14:textId="77777777" w:rsidR="00332C2D" w:rsidRPr="00573A87" w:rsidRDefault="003435C5" w:rsidP="00093CED">
      <w:pPr>
        <w:numPr>
          <w:ilvl w:val="0"/>
          <w:numId w:val="2"/>
        </w:numPr>
        <w:rPr>
          <w:sz w:val="24"/>
          <w:szCs w:val="24"/>
        </w:rPr>
      </w:pPr>
      <w:r w:rsidRPr="00573A87">
        <w:rPr>
          <w:sz w:val="24"/>
          <w:szCs w:val="24"/>
        </w:rPr>
        <w:t>Ability to develop procedures for identification, assessment, and delivery of intensive technical assistance and fidelity monitoring</w:t>
      </w:r>
    </w:p>
    <w:p w14:paraId="00000010" w14:textId="280543A5" w:rsidR="00332C2D" w:rsidRPr="00573A87" w:rsidRDefault="003435C5" w:rsidP="00093CED">
      <w:pPr>
        <w:numPr>
          <w:ilvl w:val="0"/>
          <w:numId w:val="2"/>
        </w:numPr>
        <w:rPr>
          <w:sz w:val="24"/>
          <w:szCs w:val="24"/>
        </w:rPr>
      </w:pPr>
      <w:r w:rsidRPr="00573A87">
        <w:rPr>
          <w:sz w:val="24"/>
          <w:szCs w:val="24"/>
        </w:rPr>
        <w:t xml:space="preserve">Ability to provide input into </w:t>
      </w:r>
      <w:r w:rsidR="00637364">
        <w:rPr>
          <w:sz w:val="24"/>
          <w:szCs w:val="24"/>
        </w:rPr>
        <w:t xml:space="preserve">the </w:t>
      </w:r>
      <w:r w:rsidRPr="00573A87">
        <w:rPr>
          <w:sz w:val="24"/>
          <w:szCs w:val="24"/>
        </w:rPr>
        <w:t>budget planning process and/or responsibility for controlling and recommending</w:t>
      </w:r>
      <w:r w:rsidR="00093CED" w:rsidRPr="00573A87">
        <w:rPr>
          <w:sz w:val="24"/>
          <w:szCs w:val="24"/>
        </w:rPr>
        <w:t xml:space="preserve"> </w:t>
      </w:r>
      <w:r w:rsidRPr="00573A87">
        <w:rPr>
          <w:sz w:val="24"/>
          <w:szCs w:val="24"/>
        </w:rPr>
        <w:t>budget expenditures within own area</w:t>
      </w:r>
      <w:r w:rsidR="00093CED" w:rsidRPr="00573A87">
        <w:rPr>
          <w:sz w:val="24"/>
          <w:szCs w:val="24"/>
        </w:rPr>
        <w:t xml:space="preserve"> </w:t>
      </w:r>
    </w:p>
    <w:p w14:paraId="00000011" w14:textId="77777777" w:rsidR="00332C2D" w:rsidRPr="00573A87" w:rsidRDefault="003435C5" w:rsidP="00093CED">
      <w:pPr>
        <w:numPr>
          <w:ilvl w:val="0"/>
          <w:numId w:val="2"/>
        </w:numPr>
        <w:rPr>
          <w:sz w:val="24"/>
          <w:szCs w:val="24"/>
        </w:rPr>
      </w:pPr>
      <w:r w:rsidRPr="00573A87">
        <w:rPr>
          <w:sz w:val="24"/>
          <w:szCs w:val="24"/>
        </w:rPr>
        <w:t xml:space="preserve">Ability to work effectively with people from diverse cultural and educational backgrounds </w:t>
      </w:r>
    </w:p>
    <w:p w14:paraId="00000012" w14:textId="77777777" w:rsidR="00332C2D" w:rsidRPr="00573A87" w:rsidRDefault="003435C5" w:rsidP="00093CED">
      <w:pPr>
        <w:numPr>
          <w:ilvl w:val="0"/>
          <w:numId w:val="2"/>
        </w:numPr>
        <w:rPr>
          <w:sz w:val="24"/>
          <w:szCs w:val="24"/>
        </w:rPr>
      </w:pPr>
      <w:r w:rsidRPr="00573A87">
        <w:rPr>
          <w:sz w:val="24"/>
          <w:szCs w:val="24"/>
        </w:rPr>
        <w:t>Excellent organizational and communication skills (verbal and written)</w:t>
      </w:r>
    </w:p>
    <w:p w14:paraId="00000013" w14:textId="77777777" w:rsidR="00332C2D" w:rsidRPr="00573A87" w:rsidRDefault="003435C5" w:rsidP="00093CED">
      <w:pPr>
        <w:numPr>
          <w:ilvl w:val="0"/>
          <w:numId w:val="2"/>
        </w:numPr>
        <w:rPr>
          <w:sz w:val="24"/>
          <w:szCs w:val="24"/>
        </w:rPr>
      </w:pPr>
      <w:r w:rsidRPr="00573A87">
        <w:rPr>
          <w:sz w:val="24"/>
          <w:szCs w:val="24"/>
        </w:rPr>
        <w:t xml:space="preserve">Familiarity with policies related to behavioral health, especially substance use disorders; evidence-based training methods preferred </w:t>
      </w:r>
    </w:p>
    <w:p w14:paraId="00000014" w14:textId="77777777" w:rsidR="00332C2D" w:rsidRPr="00573A87" w:rsidRDefault="003435C5" w:rsidP="00093CED">
      <w:pPr>
        <w:rPr>
          <w:sz w:val="24"/>
          <w:szCs w:val="24"/>
        </w:rPr>
      </w:pPr>
      <w:bookmarkStart w:id="0" w:name="_gjdgxs" w:colFirst="0" w:colLast="0"/>
      <w:bookmarkEnd w:id="0"/>
      <w:r w:rsidRPr="00573A87">
        <w:rPr>
          <w:sz w:val="24"/>
          <w:szCs w:val="24"/>
        </w:rPr>
        <w:t>Requires a valid driver’s license and car for travel throughout the region, will require overnight travel</w:t>
      </w:r>
    </w:p>
    <w:sectPr w:rsidR="00332C2D" w:rsidRPr="00573A8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A7C591" w14:textId="77777777" w:rsidR="00D16D29" w:rsidRDefault="00D16D29">
      <w:pPr>
        <w:spacing w:after="0" w:line="240" w:lineRule="auto"/>
      </w:pPr>
      <w:r>
        <w:separator/>
      </w:r>
    </w:p>
  </w:endnote>
  <w:endnote w:type="continuationSeparator" w:id="0">
    <w:p w14:paraId="1C73C35E" w14:textId="77777777" w:rsidR="00D16D29" w:rsidRDefault="00D16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swiss"/>
    <w:pitch w:val="variable"/>
    <w:sig w:usb0="00000003" w:usb1="0200E4B4" w:usb2="00000000" w:usb3="00000000" w:csb0="0000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18" w14:textId="77777777" w:rsidR="00332C2D" w:rsidRDefault="00332C2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1A" w14:textId="77777777" w:rsidR="00332C2D" w:rsidRDefault="00332C2D">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19" w14:textId="77777777" w:rsidR="00332C2D" w:rsidRDefault="00332C2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BD1A84" w14:textId="77777777" w:rsidR="00D16D29" w:rsidRDefault="00D16D29">
      <w:pPr>
        <w:spacing w:after="0" w:line="240" w:lineRule="auto"/>
      </w:pPr>
      <w:r>
        <w:separator/>
      </w:r>
    </w:p>
  </w:footnote>
  <w:footnote w:type="continuationSeparator" w:id="0">
    <w:p w14:paraId="2458EC53" w14:textId="77777777" w:rsidR="00D16D29" w:rsidRDefault="00D16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16" w14:textId="77777777" w:rsidR="00332C2D" w:rsidRDefault="00332C2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15" w14:textId="77777777" w:rsidR="00332C2D" w:rsidRDefault="00332C2D">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17" w14:textId="77777777" w:rsidR="00332C2D" w:rsidRDefault="00332C2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C316B"/>
    <w:multiLevelType w:val="hybridMultilevel"/>
    <w:tmpl w:val="140A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B4131"/>
    <w:multiLevelType w:val="hybridMultilevel"/>
    <w:tmpl w:val="81D0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C71973"/>
    <w:multiLevelType w:val="multilevel"/>
    <w:tmpl w:val="10C00774"/>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43609112">
    <w:abstractNumId w:val="2"/>
  </w:num>
  <w:num w:numId="2" w16cid:durableId="1188563640">
    <w:abstractNumId w:val="1"/>
  </w:num>
  <w:num w:numId="3" w16cid:durableId="859779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cwNDIyMTEyNTYwN7JU0lEKTi0uzszPAykwrAUANm1kASwAAAA="/>
  </w:docVars>
  <w:rsids>
    <w:rsidRoot w:val="00332C2D"/>
    <w:rsid w:val="00093CED"/>
    <w:rsid w:val="00332C2D"/>
    <w:rsid w:val="003435C5"/>
    <w:rsid w:val="00411902"/>
    <w:rsid w:val="00573A87"/>
    <w:rsid w:val="005A6526"/>
    <w:rsid w:val="00637364"/>
    <w:rsid w:val="007C1C53"/>
    <w:rsid w:val="00804E80"/>
    <w:rsid w:val="00B82970"/>
    <w:rsid w:val="00D16D29"/>
    <w:rsid w:val="00D934C0"/>
    <w:rsid w:val="00D968F3"/>
    <w:rsid w:val="00DE774E"/>
    <w:rsid w:val="00E727EE"/>
    <w:rsid w:val="4D64E194"/>
    <w:rsid w:val="544DB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59B67"/>
  <w15:docId w15:val="{0DD78AB0-7BF0-4B11-B7D6-6AF68559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5A6526"/>
    <w:rPr>
      <w:sz w:val="16"/>
      <w:szCs w:val="16"/>
    </w:rPr>
  </w:style>
  <w:style w:type="paragraph" w:styleId="CommentText">
    <w:name w:val="annotation text"/>
    <w:basedOn w:val="Normal"/>
    <w:link w:val="CommentTextChar"/>
    <w:uiPriority w:val="99"/>
    <w:semiHidden/>
    <w:unhideWhenUsed/>
    <w:rsid w:val="005A6526"/>
    <w:pPr>
      <w:spacing w:line="240" w:lineRule="auto"/>
    </w:pPr>
    <w:rPr>
      <w:sz w:val="20"/>
      <w:szCs w:val="20"/>
    </w:rPr>
  </w:style>
  <w:style w:type="character" w:customStyle="1" w:styleId="CommentTextChar">
    <w:name w:val="Comment Text Char"/>
    <w:basedOn w:val="DefaultParagraphFont"/>
    <w:link w:val="CommentText"/>
    <w:uiPriority w:val="99"/>
    <w:semiHidden/>
    <w:rsid w:val="005A6526"/>
    <w:rPr>
      <w:sz w:val="20"/>
      <w:szCs w:val="20"/>
    </w:rPr>
  </w:style>
  <w:style w:type="paragraph" w:styleId="CommentSubject">
    <w:name w:val="annotation subject"/>
    <w:basedOn w:val="CommentText"/>
    <w:next w:val="CommentText"/>
    <w:link w:val="CommentSubjectChar"/>
    <w:uiPriority w:val="99"/>
    <w:semiHidden/>
    <w:unhideWhenUsed/>
    <w:rsid w:val="005A6526"/>
    <w:rPr>
      <w:b/>
      <w:bCs/>
    </w:rPr>
  </w:style>
  <w:style w:type="character" w:customStyle="1" w:styleId="CommentSubjectChar">
    <w:name w:val="Comment Subject Char"/>
    <w:basedOn w:val="CommentTextChar"/>
    <w:link w:val="CommentSubject"/>
    <w:uiPriority w:val="99"/>
    <w:semiHidden/>
    <w:rsid w:val="005A65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490</Words>
  <Characters>3221</Characters>
  <Application>Microsoft Office Word</Application>
  <DocSecurity>0</DocSecurity>
  <Lines>53</Lines>
  <Paragraphs>26</Paragraphs>
  <ScaleCrop>false</ScaleCrop>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Renwick Hagle, Holly</dc:creator>
  <cp:lastModifiedBy>Hagle, Holly</cp:lastModifiedBy>
  <cp:revision>2</cp:revision>
  <dcterms:created xsi:type="dcterms:W3CDTF">2024-06-22T22:34:00Z</dcterms:created>
  <dcterms:modified xsi:type="dcterms:W3CDTF">2024-06-22T22:34:00Z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c2894561a1b2fa478b41f533cd95524932c1e98b051a9b27db249d294501e673</vt:lpwstr>
  </property>
</Properties>
</file>