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7852" w14:textId="158946FE" w:rsidR="006F1595" w:rsidRPr="0014354B" w:rsidRDefault="006F1595" w:rsidP="006F1595">
      <w:pPr>
        <w:jc w:val="center"/>
        <w:rPr>
          <w:b/>
          <w:bCs/>
        </w:rPr>
      </w:pPr>
      <w:r w:rsidRPr="0014354B">
        <w:rPr>
          <w:b/>
          <w:bCs/>
        </w:rPr>
        <w:t xml:space="preserve">Leadership Academy </w:t>
      </w:r>
      <w:r>
        <w:rPr>
          <w:b/>
          <w:bCs/>
        </w:rPr>
        <w:t>Overview</w:t>
      </w:r>
    </w:p>
    <w:p w14:paraId="04DB20C6" w14:textId="77777777" w:rsidR="006F1595" w:rsidRDefault="006F1595" w:rsidP="006F1595">
      <w:pPr>
        <w:rPr>
          <w:b/>
          <w:bCs/>
        </w:rPr>
      </w:pPr>
    </w:p>
    <w:p w14:paraId="351E0198" w14:textId="02940D9E" w:rsidR="006F1595" w:rsidRPr="006F1595" w:rsidRDefault="006F1595" w:rsidP="006F1595">
      <w:pPr>
        <w:rPr>
          <w:b/>
          <w:bCs/>
        </w:rPr>
      </w:pPr>
      <w:r w:rsidRPr="006F1595">
        <w:rPr>
          <w:b/>
          <w:bCs/>
        </w:rPr>
        <w:t>Description</w:t>
      </w:r>
    </w:p>
    <w:p w14:paraId="5B2FF01F" w14:textId="45674F3C" w:rsidR="006F1595" w:rsidRPr="006F1595" w:rsidRDefault="006F1595" w:rsidP="006F1595">
      <w:r w:rsidRPr="006F1595">
        <w:t xml:space="preserve">The Prevention Technology Transfer Center’s (PTTC) Culturally &amp; Linguistically Appropriate Practices Workgroup is pleased to offer a Prevention Leadership Academy. The purpose of the academy to support leaders in developing leadership skills that advance equity work in their organizations and </w:t>
      </w:r>
      <w:r w:rsidR="00FF1C9C">
        <w:t>supports evidence-based prevention services</w:t>
      </w:r>
      <w:r w:rsidRPr="006F1595">
        <w:t xml:space="preserve"> in the communities they serve.  Prevention leaders play a pivotal role in cultivating socially just prevention prepared communities</w:t>
      </w:r>
      <w:r w:rsidR="007C2A86">
        <w:t>. D</w:t>
      </w:r>
      <w:r w:rsidRPr="006F1595">
        <w:t>uring this academy participants will explore the significance of their role in building health equity</w:t>
      </w:r>
      <w:r w:rsidR="007C2A86">
        <w:t xml:space="preserve"> and advancing evidence-based prevention practices.</w:t>
      </w:r>
      <w:r w:rsidRPr="006F1595">
        <w:t xml:space="preserve"> </w:t>
      </w:r>
      <w:r w:rsidRPr="006F1595">
        <w:rPr>
          <w:b/>
          <w:bCs/>
        </w:rPr>
        <w:t xml:space="preserve"> </w:t>
      </w:r>
      <w:r w:rsidRPr="006F1595">
        <w:t xml:space="preserve"> </w:t>
      </w:r>
    </w:p>
    <w:p w14:paraId="591BAF2D" w14:textId="23637B4E" w:rsidR="006F1595" w:rsidRPr="006F1595" w:rsidRDefault="006F1595" w:rsidP="006F1595">
      <w:r w:rsidRPr="006F1595">
        <w:t>The academy will take place virtually over the course of three-day</w:t>
      </w:r>
      <w:r w:rsidR="00FF1C9C">
        <w:t>s, twelve hours total</w:t>
      </w:r>
      <w:r w:rsidRPr="006F1595">
        <w:t xml:space="preserve">.  </w:t>
      </w:r>
      <w:r w:rsidR="00F54727">
        <w:t xml:space="preserve">All </w:t>
      </w:r>
      <w:r w:rsidRPr="006F1595">
        <w:t>prevention leaders from across the US and jurisdictions</w:t>
      </w:r>
      <w:r w:rsidR="00F54727">
        <w:t xml:space="preserve"> are welcome to participate</w:t>
      </w:r>
      <w:r w:rsidRPr="006F1595">
        <w:t>.  Leaders will have an opportunity to meet experts in the fields of prevention and equity.  Participants who complete all sessions during the academy will receive 12 continuing education units from the University of Oklahoma.</w:t>
      </w:r>
    </w:p>
    <w:p w14:paraId="161C29FE" w14:textId="77777777" w:rsidR="006F1595" w:rsidRPr="006F1595" w:rsidRDefault="006F1595" w:rsidP="006F1595">
      <w:pPr>
        <w:rPr>
          <w:b/>
          <w:bCs/>
        </w:rPr>
      </w:pPr>
      <w:r w:rsidRPr="006F1595">
        <w:rPr>
          <w:b/>
          <w:bCs/>
        </w:rPr>
        <w:t>Leadership Academy Goal</w:t>
      </w:r>
    </w:p>
    <w:p w14:paraId="5183A42E" w14:textId="77777777" w:rsidR="006F1595" w:rsidRPr="006F1595" w:rsidRDefault="006F1595" w:rsidP="006F1595">
      <w:r w:rsidRPr="006F1595">
        <w:t xml:space="preserve">The goal of the Leadership Academy is to increase the capacity of prevention leaders to apply social justice and equity principles and practices in their work at the state and local levels in field of substance misuse prevention. </w:t>
      </w:r>
    </w:p>
    <w:p w14:paraId="423E4750" w14:textId="77777777" w:rsidR="006F1595" w:rsidRPr="006F1595" w:rsidRDefault="006F1595" w:rsidP="006F1595">
      <w:pPr>
        <w:rPr>
          <w:b/>
          <w:bCs/>
        </w:rPr>
      </w:pPr>
      <w:r w:rsidRPr="006F1595">
        <w:rPr>
          <w:b/>
          <w:bCs/>
        </w:rPr>
        <w:t>Leadership Academy Objectives</w:t>
      </w:r>
    </w:p>
    <w:p w14:paraId="6A42904B" w14:textId="77777777" w:rsidR="006F1595" w:rsidRPr="006F1595" w:rsidRDefault="006F1595" w:rsidP="006F1595">
      <w:r w:rsidRPr="006F1595">
        <w:t>At the completion of the leadership academy participants will be able to:</w:t>
      </w:r>
    </w:p>
    <w:p w14:paraId="16A66AFC" w14:textId="77777777" w:rsidR="006F1595" w:rsidRPr="006F1595" w:rsidRDefault="006F1595" w:rsidP="006F1595">
      <w:pPr>
        <w:numPr>
          <w:ilvl w:val="0"/>
          <w:numId w:val="1"/>
        </w:numPr>
      </w:pPr>
      <w:r w:rsidRPr="006F1595">
        <w:t>Explain the importance of cultural humility when leading prevention professionals.</w:t>
      </w:r>
    </w:p>
    <w:p w14:paraId="096301F1" w14:textId="77777777" w:rsidR="006F1595" w:rsidRPr="006F1595" w:rsidRDefault="006F1595" w:rsidP="006F1595">
      <w:pPr>
        <w:numPr>
          <w:ilvl w:val="0"/>
          <w:numId w:val="1"/>
        </w:numPr>
      </w:pPr>
      <w:r w:rsidRPr="006F1595">
        <w:t>Describe the skills necessary for leading a culturally diverse prevention organization.</w:t>
      </w:r>
    </w:p>
    <w:p w14:paraId="364E3D76" w14:textId="77777777" w:rsidR="006F1595" w:rsidRPr="006F1595" w:rsidRDefault="006F1595" w:rsidP="006F1595">
      <w:pPr>
        <w:numPr>
          <w:ilvl w:val="0"/>
          <w:numId w:val="1"/>
        </w:numPr>
      </w:pPr>
      <w:r w:rsidRPr="006F1595">
        <w:t>Support theoretical models that can facilitate the delivery of culturally responsive prevention services.</w:t>
      </w:r>
    </w:p>
    <w:p w14:paraId="7298B992" w14:textId="77777777" w:rsidR="006F1595" w:rsidRPr="006F1595" w:rsidRDefault="006F1595" w:rsidP="006F1595">
      <w:pPr>
        <w:numPr>
          <w:ilvl w:val="0"/>
          <w:numId w:val="1"/>
        </w:numPr>
      </w:pPr>
      <w:r w:rsidRPr="006F1595">
        <w:t>Apply knowledge to create a culturally humble organizational plan.</w:t>
      </w:r>
    </w:p>
    <w:p w14:paraId="681410D8" w14:textId="6D6F5C2B" w:rsidR="006F1595" w:rsidRDefault="00ED50A9" w:rsidP="006F1595">
      <w:pPr>
        <w:numPr>
          <w:ilvl w:val="0"/>
          <w:numId w:val="1"/>
        </w:numPr>
      </w:pPr>
      <w:r>
        <w:t xml:space="preserve">Examine the </w:t>
      </w:r>
      <w:r w:rsidR="006F1595" w:rsidRPr="006F1595">
        <w:t>prevention cycle</w:t>
      </w:r>
      <w:r>
        <w:t xml:space="preserve"> as it applies to the work </w:t>
      </w:r>
      <w:r w:rsidR="006F1595" w:rsidRPr="006F1595">
        <w:t xml:space="preserve">of a prevention specialist </w:t>
      </w:r>
      <w:r w:rsidR="00FF1C9C" w:rsidRPr="006F1595">
        <w:t>to</w:t>
      </w:r>
      <w:r w:rsidR="006F1595" w:rsidRPr="006F1595">
        <w:t xml:space="preserve"> sustain cultural humility</w:t>
      </w:r>
      <w:r w:rsidR="002D64CA">
        <w:t xml:space="preserve"> within the organization</w:t>
      </w:r>
      <w:r w:rsidR="006F1595" w:rsidRPr="006F1595">
        <w:t>.</w:t>
      </w:r>
    </w:p>
    <w:p w14:paraId="2ADF92A7" w14:textId="5E09D839" w:rsidR="006F1595" w:rsidRDefault="006F1595" w:rsidP="006F1595"/>
    <w:p w14:paraId="3AB8EE74" w14:textId="63A0B99F" w:rsidR="006F1595" w:rsidRDefault="006F1595" w:rsidP="006F1595"/>
    <w:p w14:paraId="27FDEEAA" w14:textId="53B9CACB" w:rsidR="006F1595" w:rsidRDefault="006F1595" w:rsidP="006F1595"/>
    <w:p w14:paraId="19A5C230" w14:textId="07176942" w:rsidR="006F1595" w:rsidRDefault="006F1595" w:rsidP="006F1595"/>
    <w:p w14:paraId="282DB6D6" w14:textId="7CCBE982" w:rsidR="006F1595" w:rsidRDefault="006F1595" w:rsidP="006F1595"/>
    <w:p w14:paraId="35CA2227" w14:textId="268D0ACF" w:rsidR="006F1595" w:rsidRDefault="006F1595" w:rsidP="006F1595"/>
    <w:p w14:paraId="36F8AAC6" w14:textId="7CBC4E82" w:rsidR="006F1595" w:rsidRDefault="006F1595" w:rsidP="006F1595"/>
    <w:p w14:paraId="19379043" w14:textId="77777777" w:rsidR="006F1595" w:rsidRPr="006F1595" w:rsidRDefault="006F1595" w:rsidP="006F1595">
      <w:pPr>
        <w:spacing w:after="0" w:line="240" w:lineRule="auto"/>
        <w:contextualSpacing/>
        <w:rPr>
          <w:rFonts w:eastAsia="Times New Roman" w:cstheme="minorHAnsi"/>
          <w:b/>
          <w:bCs/>
          <w:color w:val="000000" w:themeColor="text1"/>
        </w:rPr>
      </w:pPr>
      <w:r w:rsidRPr="006F1595">
        <w:rPr>
          <w:rFonts w:eastAsia="Times New Roman" w:cstheme="minorHAnsi"/>
          <w:b/>
          <w:bCs/>
          <w:color w:val="000000" w:themeColor="text1"/>
        </w:rPr>
        <w:t>Budget</w:t>
      </w:r>
    </w:p>
    <w:p w14:paraId="03A62785" w14:textId="77777777" w:rsidR="006F1595" w:rsidRPr="006F1595" w:rsidRDefault="006F1595" w:rsidP="006F1595">
      <w:pPr>
        <w:spacing w:after="0" w:line="240" w:lineRule="auto"/>
        <w:contextualSpacing/>
        <w:rPr>
          <w:rFonts w:eastAsia="Times New Roman" w:cstheme="minorHAnsi"/>
          <w:color w:val="000000" w:themeColor="text1"/>
        </w:rPr>
      </w:pPr>
    </w:p>
    <w:p w14:paraId="1846D03E" w14:textId="77777777" w:rsidR="006F1595" w:rsidRPr="006F1595" w:rsidRDefault="006F1595" w:rsidP="006F1595">
      <w:pPr>
        <w:spacing w:after="0" w:line="240" w:lineRule="auto"/>
        <w:contextualSpacing/>
        <w:rPr>
          <w:rFonts w:eastAsia="Times New Roman" w:cstheme="minorHAnsi"/>
          <w:color w:val="000000" w:themeColor="text1"/>
        </w:rPr>
      </w:pPr>
    </w:p>
    <w:p w14:paraId="6FAF9377" w14:textId="77777777" w:rsidR="006F1595" w:rsidRPr="006F1595" w:rsidRDefault="006F1595" w:rsidP="006F1595">
      <w:pPr>
        <w:spacing w:after="200" w:line="276" w:lineRule="auto"/>
        <w:rPr>
          <w:rFonts w:ascii="Calibri" w:eastAsia="Calibri" w:hAnsi="Calibri" w:cs="Times New Roman"/>
          <w:b/>
          <w:bCs/>
        </w:rPr>
      </w:pPr>
      <w:r w:rsidRPr="006F1595">
        <w:rPr>
          <w:rFonts w:ascii="Calibri" w:eastAsia="Calibri" w:hAnsi="Calibri" w:cs="Times New Roman"/>
          <w:b/>
          <w:bCs/>
        </w:rPr>
        <w:t>Day 1</w:t>
      </w:r>
    </w:p>
    <w:p w14:paraId="3DB93E3B" w14:textId="77777777" w:rsidR="006F1595" w:rsidRPr="006F1595" w:rsidRDefault="006F1595" w:rsidP="006F1595">
      <w:pPr>
        <w:spacing w:after="200" w:line="276" w:lineRule="auto"/>
        <w:rPr>
          <w:rFonts w:ascii="Calibri" w:eastAsia="Calibri" w:hAnsi="Calibri" w:cs="Times New Roman"/>
        </w:rPr>
      </w:pPr>
      <w:r w:rsidRPr="006F1595">
        <w:rPr>
          <w:rFonts w:ascii="Calibri" w:eastAsia="Calibri" w:hAnsi="Calibri" w:cs="Times New Roman"/>
        </w:rPr>
        <w:t xml:space="preserve">Session 1 </w:t>
      </w:r>
    </w:p>
    <w:p w14:paraId="06953CF9" w14:textId="77777777" w:rsidR="006F1595" w:rsidRPr="006F1595" w:rsidRDefault="006F1595" w:rsidP="006F1595">
      <w:pPr>
        <w:numPr>
          <w:ilvl w:val="0"/>
          <w:numId w:val="4"/>
        </w:numPr>
        <w:spacing w:after="200" w:line="276" w:lineRule="auto"/>
        <w:contextualSpacing/>
        <w:rPr>
          <w:rFonts w:ascii="Calibri" w:eastAsia="Calibri" w:hAnsi="Calibri" w:cs="Times New Roman"/>
        </w:rPr>
      </w:pPr>
      <w:r w:rsidRPr="006F1595">
        <w:rPr>
          <w:rFonts w:ascii="Calibri" w:eastAsia="Calibri" w:hAnsi="Calibri" w:cs="Times New Roman"/>
        </w:rPr>
        <w:t xml:space="preserve">PTTC staff lead no additional cost </w:t>
      </w:r>
    </w:p>
    <w:p w14:paraId="2650C046" w14:textId="77777777" w:rsidR="006F1595" w:rsidRPr="006F1595" w:rsidRDefault="006F1595" w:rsidP="006F1595">
      <w:pPr>
        <w:spacing w:after="200" w:line="276" w:lineRule="auto"/>
        <w:rPr>
          <w:rFonts w:ascii="Calibri" w:eastAsia="Calibri" w:hAnsi="Calibri" w:cs="Times New Roman"/>
        </w:rPr>
      </w:pPr>
      <w:r w:rsidRPr="006F1595">
        <w:rPr>
          <w:rFonts w:ascii="Calibri" w:eastAsia="Calibri" w:hAnsi="Calibri" w:cs="Times New Roman"/>
        </w:rPr>
        <w:t xml:space="preserve">Session 2 </w:t>
      </w:r>
    </w:p>
    <w:p w14:paraId="02ED1087"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bookmarkStart w:id="0" w:name="_Hlk76036747"/>
      <w:bookmarkStart w:id="1" w:name="_Hlk76036155"/>
      <w:r w:rsidRPr="006F1595">
        <w:rPr>
          <w:rFonts w:ascii="Calibri" w:eastAsia="Calibri" w:hAnsi="Calibri" w:cs="Times New Roman"/>
        </w:rPr>
        <w:t>Rehearsal/Tech Review 1 week before service 1 hour ($150)</w:t>
      </w:r>
    </w:p>
    <w:bookmarkEnd w:id="0"/>
    <w:p w14:paraId="5B9FCF60"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Delivery Day ($850)</w:t>
      </w:r>
    </w:p>
    <w:bookmarkEnd w:id="1"/>
    <w:p w14:paraId="1CE388E5" w14:textId="77777777" w:rsidR="006F1595" w:rsidRPr="006F1595" w:rsidRDefault="006F1595" w:rsidP="006F1595">
      <w:pPr>
        <w:spacing w:after="200" w:line="276" w:lineRule="auto"/>
        <w:rPr>
          <w:rFonts w:ascii="Calibri" w:eastAsia="Calibri" w:hAnsi="Calibri" w:cs="Times New Roman"/>
        </w:rPr>
      </w:pPr>
      <w:r w:rsidRPr="006F1595">
        <w:rPr>
          <w:rFonts w:ascii="Calibri" w:eastAsia="Calibri" w:hAnsi="Calibri" w:cs="Times New Roman"/>
        </w:rPr>
        <w:t xml:space="preserve">Session 3 - Rehearsal 1.5 hours </w:t>
      </w:r>
    </w:p>
    <w:p w14:paraId="60077CB3"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Rehearsal 1 week before service 1 hour (2x Panelists $150)</w:t>
      </w:r>
    </w:p>
    <w:p w14:paraId="1A47D21F" w14:textId="77777777" w:rsidR="006F1595" w:rsidRPr="006F1595" w:rsidRDefault="006F1595" w:rsidP="006F1595">
      <w:pPr>
        <w:numPr>
          <w:ilvl w:val="0"/>
          <w:numId w:val="3"/>
        </w:numPr>
        <w:spacing w:after="200" w:line="276" w:lineRule="auto"/>
        <w:contextualSpacing/>
        <w:rPr>
          <w:rFonts w:ascii="Calibri" w:eastAsia="Calibri" w:hAnsi="Calibri" w:cs="Times New Roman"/>
        </w:rPr>
      </w:pPr>
      <w:r w:rsidRPr="006F1595">
        <w:rPr>
          <w:rFonts w:ascii="Calibri" w:eastAsia="Calibri" w:hAnsi="Calibri" w:cs="Times New Roman"/>
        </w:rPr>
        <w:t>1 hour (2x Panelists $250) (Presenter $850)</w:t>
      </w:r>
    </w:p>
    <w:p w14:paraId="5054A2BD" w14:textId="77777777" w:rsidR="006F1595" w:rsidRPr="006F1595" w:rsidRDefault="006F1595" w:rsidP="006F1595">
      <w:pPr>
        <w:spacing w:after="200" w:line="276" w:lineRule="auto"/>
        <w:rPr>
          <w:rFonts w:ascii="Calibri" w:eastAsia="Calibri" w:hAnsi="Calibri" w:cs="Times New Roman"/>
          <w:b/>
          <w:bCs/>
        </w:rPr>
      </w:pPr>
      <w:r w:rsidRPr="006F1595">
        <w:rPr>
          <w:rFonts w:ascii="Calibri" w:eastAsia="Calibri" w:hAnsi="Calibri" w:cs="Times New Roman"/>
          <w:b/>
          <w:bCs/>
        </w:rPr>
        <w:t xml:space="preserve">Day 2 </w:t>
      </w:r>
    </w:p>
    <w:p w14:paraId="59F3FE55" w14:textId="77777777" w:rsidR="006F1595" w:rsidRPr="006F1595" w:rsidRDefault="006F1595" w:rsidP="006F1595">
      <w:pPr>
        <w:spacing w:after="200" w:line="276" w:lineRule="auto"/>
        <w:rPr>
          <w:rFonts w:ascii="Calibri" w:eastAsia="Calibri" w:hAnsi="Calibri" w:cs="Times New Roman"/>
        </w:rPr>
      </w:pPr>
      <w:r w:rsidRPr="006F1595">
        <w:rPr>
          <w:rFonts w:ascii="Calibri" w:eastAsia="Calibri" w:hAnsi="Calibri" w:cs="Times New Roman"/>
        </w:rPr>
        <w:t>Session 1</w:t>
      </w:r>
    </w:p>
    <w:p w14:paraId="0070DC46"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Rehearsal/Tech Review 1 week before service 1 hour ($150)</w:t>
      </w:r>
    </w:p>
    <w:p w14:paraId="04BF114C"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Delivery Day ($850)</w:t>
      </w:r>
    </w:p>
    <w:p w14:paraId="31073600" w14:textId="77777777" w:rsidR="006F1595" w:rsidRPr="006F1595" w:rsidRDefault="006F1595" w:rsidP="006F1595">
      <w:pPr>
        <w:spacing w:after="200" w:line="276" w:lineRule="auto"/>
        <w:rPr>
          <w:rFonts w:ascii="Calibri" w:eastAsia="Calibri" w:hAnsi="Calibri" w:cs="Times New Roman"/>
        </w:rPr>
      </w:pPr>
      <w:r w:rsidRPr="006F1595">
        <w:rPr>
          <w:rFonts w:ascii="Calibri" w:eastAsia="Calibri" w:hAnsi="Calibri" w:cs="Times New Roman"/>
        </w:rPr>
        <w:t xml:space="preserve">Session 2 </w:t>
      </w:r>
    </w:p>
    <w:p w14:paraId="7CAF7579"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bookmarkStart w:id="2" w:name="_Hlk76037077"/>
      <w:r w:rsidRPr="006F1595">
        <w:rPr>
          <w:rFonts w:ascii="Calibri" w:eastAsia="Calibri" w:hAnsi="Calibri" w:cs="Times New Roman"/>
        </w:rPr>
        <w:t>Rehearsal/Tech Review 1 week before service 1 hour ($150)</w:t>
      </w:r>
    </w:p>
    <w:p w14:paraId="723A8AD8"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Delivery Day ($850)</w:t>
      </w:r>
    </w:p>
    <w:bookmarkEnd w:id="2"/>
    <w:p w14:paraId="4AED67A5" w14:textId="77777777" w:rsidR="006F1595" w:rsidRPr="006F1595" w:rsidRDefault="006F1595" w:rsidP="006F1595">
      <w:pPr>
        <w:spacing w:after="200" w:line="276" w:lineRule="auto"/>
        <w:contextualSpacing/>
        <w:rPr>
          <w:rFonts w:ascii="Calibri" w:eastAsia="Calibri" w:hAnsi="Calibri" w:cs="Times New Roman"/>
        </w:rPr>
      </w:pPr>
    </w:p>
    <w:p w14:paraId="10AE036E" w14:textId="77777777" w:rsidR="006F1595" w:rsidRPr="006F1595" w:rsidRDefault="006F1595" w:rsidP="006F1595">
      <w:pPr>
        <w:spacing w:after="200" w:line="276" w:lineRule="auto"/>
        <w:contextualSpacing/>
        <w:rPr>
          <w:rFonts w:ascii="Calibri" w:eastAsia="Calibri" w:hAnsi="Calibri" w:cs="Times New Roman"/>
        </w:rPr>
      </w:pPr>
      <w:r w:rsidRPr="006F1595">
        <w:rPr>
          <w:rFonts w:ascii="Calibri" w:eastAsia="Calibri" w:hAnsi="Calibri" w:cs="Times New Roman"/>
        </w:rPr>
        <w:t>Session 3</w:t>
      </w:r>
    </w:p>
    <w:p w14:paraId="7EC6484E"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Rehearsal/Tech Review 1 week before service 1 hour ($150)</w:t>
      </w:r>
    </w:p>
    <w:p w14:paraId="17D0E521"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Delivery Day ($850)</w:t>
      </w:r>
    </w:p>
    <w:p w14:paraId="43F2E227" w14:textId="77777777" w:rsidR="006F1595" w:rsidRPr="006F1595" w:rsidRDefault="006F1595" w:rsidP="006F1595">
      <w:pPr>
        <w:spacing w:after="200" w:line="276" w:lineRule="auto"/>
        <w:contextualSpacing/>
        <w:rPr>
          <w:rFonts w:ascii="Calibri" w:eastAsia="Calibri" w:hAnsi="Calibri" w:cs="Times New Roman"/>
        </w:rPr>
      </w:pPr>
    </w:p>
    <w:p w14:paraId="57DAD0BA" w14:textId="77777777" w:rsidR="006F1595" w:rsidRPr="006F1595" w:rsidRDefault="006F1595" w:rsidP="006F1595">
      <w:pPr>
        <w:spacing w:after="200" w:line="276" w:lineRule="auto"/>
        <w:contextualSpacing/>
        <w:rPr>
          <w:rFonts w:ascii="Calibri" w:eastAsia="Calibri" w:hAnsi="Calibri" w:cs="Times New Roman"/>
          <w:b/>
          <w:bCs/>
        </w:rPr>
      </w:pPr>
      <w:r w:rsidRPr="006F1595">
        <w:rPr>
          <w:rFonts w:ascii="Calibri" w:eastAsia="Calibri" w:hAnsi="Calibri" w:cs="Times New Roman"/>
          <w:b/>
          <w:bCs/>
        </w:rPr>
        <w:t>Day 3</w:t>
      </w:r>
    </w:p>
    <w:p w14:paraId="00865241" w14:textId="77777777" w:rsidR="006F1595" w:rsidRPr="006F1595" w:rsidRDefault="006F1595" w:rsidP="006F1595">
      <w:pPr>
        <w:spacing w:after="200" w:line="276" w:lineRule="auto"/>
        <w:contextualSpacing/>
        <w:rPr>
          <w:rFonts w:ascii="Calibri" w:eastAsia="Calibri" w:hAnsi="Calibri" w:cs="Times New Roman"/>
        </w:rPr>
      </w:pPr>
    </w:p>
    <w:p w14:paraId="3C0E438E" w14:textId="77777777" w:rsidR="006F1595" w:rsidRPr="006F1595" w:rsidRDefault="006F1595" w:rsidP="006F1595">
      <w:pPr>
        <w:spacing w:after="200" w:line="276" w:lineRule="auto"/>
        <w:contextualSpacing/>
        <w:rPr>
          <w:rFonts w:ascii="Calibri" w:eastAsia="Calibri" w:hAnsi="Calibri" w:cs="Times New Roman"/>
        </w:rPr>
      </w:pPr>
      <w:r w:rsidRPr="006F1595">
        <w:rPr>
          <w:rFonts w:ascii="Calibri" w:eastAsia="Calibri" w:hAnsi="Calibri" w:cs="Times New Roman"/>
        </w:rPr>
        <w:t>Session 1</w:t>
      </w:r>
    </w:p>
    <w:p w14:paraId="0A42846B"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Rehearsal/Tech Review 1 week before service 1 hour ($150)</w:t>
      </w:r>
    </w:p>
    <w:p w14:paraId="34DEB60B"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Delivery Day ($850)</w:t>
      </w:r>
    </w:p>
    <w:p w14:paraId="5EFA8E2C" w14:textId="77777777" w:rsidR="006F1595" w:rsidRPr="006F1595" w:rsidRDefault="006F1595" w:rsidP="006F1595">
      <w:pPr>
        <w:spacing w:after="200" w:line="276" w:lineRule="auto"/>
        <w:contextualSpacing/>
        <w:rPr>
          <w:rFonts w:ascii="Calibri" w:eastAsia="Calibri" w:hAnsi="Calibri" w:cs="Times New Roman"/>
        </w:rPr>
      </w:pPr>
    </w:p>
    <w:p w14:paraId="4D2D2771" w14:textId="77777777" w:rsidR="006F1595" w:rsidRPr="006F1595" w:rsidRDefault="006F1595" w:rsidP="006F1595">
      <w:pPr>
        <w:spacing w:after="200" w:line="276" w:lineRule="auto"/>
        <w:contextualSpacing/>
        <w:rPr>
          <w:rFonts w:ascii="Calibri" w:eastAsia="Calibri" w:hAnsi="Calibri" w:cs="Times New Roman"/>
        </w:rPr>
      </w:pPr>
      <w:r w:rsidRPr="006F1595">
        <w:rPr>
          <w:rFonts w:ascii="Calibri" w:eastAsia="Calibri" w:hAnsi="Calibri" w:cs="Times New Roman"/>
        </w:rPr>
        <w:t xml:space="preserve">Session 2 </w:t>
      </w:r>
    </w:p>
    <w:p w14:paraId="584F04BF"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Rehearsal/Tech Review 1 week before service 1 hour ($150)</w:t>
      </w:r>
    </w:p>
    <w:p w14:paraId="6A760666" w14:textId="77777777" w:rsidR="006F1595" w:rsidRPr="006F1595" w:rsidRDefault="006F1595" w:rsidP="006F1595">
      <w:pPr>
        <w:numPr>
          <w:ilvl w:val="0"/>
          <w:numId w:val="2"/>
        </w:numPr>
        <w:spacing w:after="200" w:line="276" w:lineRule="auto"/>
        <w:contextualSpacing/>
        <w:rPr>
          <w:rFonts w:ascii="Calibri" w:eastAsia="Calibri" w:hAnsi="Calibri" w:cs="Times New Roman"/>
        </w:rPr>
      </w:pPr>
      <w:r w:rsidRPr="006F1595">
        <w:rPr>
          <w:rFonts w:ascii="Calibri" w:eastAsia="Calibri" w:hAnsi="Calibri" w:cs="Times New Roman"/>
        </w:rPr>
        <w:t>Delivery Day ($850)</w:t>
      </w:r>
    </w:p>
    <w:p w14:paraId="4CE0704A" w14:textId="77777777" w:rsidR="006F1595" w:rsidRPr="006F1595" w:rsidRDefault="006F1595" w:rsidP="006F1595">
      <w:pPr>
        <w:spacing w:after="200" w:line="276" w:lineRule="auto"/>
        <w:contextualSpacing/>
        <w:rPr>
          <w:rFonts w:ascii="Calibri" w:eastAsia="Calibri" w:hAnsi="Calibri" w:cs="Times New Roman"/>
        </w:rPr>
      </w:pPr>
    </w:p>
    <w:p w14:paraId="6790D1CE" w14:textId="17196A8C" w:rsidR="00FB0960" w:rsidRDefault="006F1595">
      <w:r w:rsidRPr="006F1595">
        <w:rPr>
          <w:rFonts w:ascii="Calibri" w:eastAsia="Calibri" w:hAnsi="Calibri" w:cs="Times New Roman"/>
          <w:b/>
          <w:bCs/>
        </w:rPr>
        <w:t>Total: $ 7650</w:t>
      </w:r>
    </w:p>
    <w:sectPr w:rsidR="00FB0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0315" w14:textId="77777777" w:rsidR="00F21BA1" w:rsidRDefault="00F21BA1" w:rsidP="006F1595">
      <w:pPr>
        <w:spacing w:after="0" w:line="240" w:lineRule="auto"/>
      </w:pPr>
      <w:r>
        <w:separator/>
      </w:r>
    </w:p>
  </w:endnote>
  <w:endnote w:type="continuationSeparator" w:id="0">
    <w:p w14:paraId="33DC7A57" w14:textId="77777777" w:rsidR="00F21BA1" w:rsidRDefault="00F21BA1" w:rsidP="006F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4DFE0" w14:textId="77777777" w:rsidR="00F21BA1" w:rsidRDefault="00F21BA1" w:rsidP="006F1595">
      <w:pPr>
        <w:spacing w:after="0" w:line="240" w:lineRule="auto"/>
      </w:pPr>
      <w:r>
        <w:separator/>
      </w:r>
    </w:p>
  </w:footnote>
  <w:footnote w:type="continuationSeparator" w:id="0">
    <w:p w14:paraId="61C03D85" w14:textId="77777777" w:rsidR="00F21BA1" w:rsidRDefault="00F21BA1" w:rsidP="006F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DB3"/>
    <w:multiLevelType w:val="hybridMultilevel"/>
    <w:tmpl w:val="7AF4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522EA"/>
    <w:multiLevelType w:val="hybridMultilevel"/>
    <w:tmpl w:val="A068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80814"/>
    <w:multiLevelType w:val="hybridMultilevel"/>
    <w:tmpl w:val="FE8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92A1B"/>
    <w:multiLevelType w:val="multilevel"/>
    <w:tmpl w:val="372A9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MjI3NLKwtDQ0MDdT0lEKTi0uzszPAykwrAUAuvd8aCwAAAA="/>
  </w:docVars>
  <w:rsids>
    <w:rsidRoot w:val="006F1595"/>
    <w:rsid w:val="00182BE0"/>
    <w:rsid w:val="002D64CA"/>
    <w:rsid w:val="004F22A1"/>
    <w:rsid w:val="00551FE5"/>
    <w:rsid w:val="006C69C9"/>
    <w:rsid w:val="006F1595"/>
    <w:rsid w:val="007C2A86"/>
    <w:rsid w:val="00A65FB9"/>
    <w:rsid w:val="00AD6842"/>
    <w:rsid w:val="00B31ADE"/>
    <w:rsid w:val="00ED50A9"/>
    <w:rsid w:val="00F21BA1"/>
    <w:rsid w:val="00F54727"/>
    <w:rsid w:val="00F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2F10"/>
  <w15:chartTrackingRefBased/>
  <w15:docId w15:val="{E1489C96-879C-4683-B593-0EBD5B02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595"/>
  </w:style>
  <w:style w:type="paragraph" w:styleId="Footer">
    <w:name w:val="footer"/>
    <w:basedOn w:val="Normal"/>
    <w:link w:val="FooterChar"/>
    <w:uiPriority w:val="99"/>
    <w:unhideWhenUsed/>
    <w:rsid w:val="006F1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95"/>
  </w:style>
  <w:style w:type="character" w:styleId="CommentReference">
    <w:name w:val="annotation reference"/>
    <w:basedOn w:val="DefaultParagraphFont"/>
    <w:uiPriority w:val="99"/>
    <w:semiHidden/>
    <w:unhideWhenUsed/>
    <w:rsid w:val="007C2A86"/>
    <w:rPr>
      <w:sz w:val="16"/>
      <w:szCs w:val="16"/>
    </w:rPr>
  </w:style>
  <w:style w:type="paragraph" w:styleId="CommentText">
    <w:name w:val="annotation text"/>
    <w:basedOn w:val="Normal"/>
    <w:link w:val="CommentTextChar"/>
    <w:uiPriority w:val="99"/>
    <w:semiHidden/>
    <w:unhideWhenUsed/>
    <w:rsid w:val="007C2A86"/>
    <w:pPr>
      <w:spacing w:line="240" w:lineRule="auto"/>
    </w:pPr>
    <w:rPr>
      <w:sz w:val="20"/>
      <w:szCs w:val="20"/>
    </w:rPr>
  </w:style>
  <w:style w:type="character" w:customStyle="1" w:styleId="CommentTextChar">
    <w:name w:val="Comment Text Char"/>
    <w:basedOn w:val="DefaultParagraphFont"/>
    <w:link w:val="CommentText"/>
    <w:uiPriority w:val="99"/>
    <w:semiHidden/>
    <w:rsid w:val="007C2A86"/>
    <w:rPr>
      <w:sz w:val="20"/>
      <w:szCs w:val="20"/>
    </w:rPr>
  </w:style>
  <w:style w:type="paragraph" w:styleId="CommentSubject">
    <w:name w:val="annotation subject"/>
    <w:basedOn w:val="CommentText"/>
    <w:next w:val="CommentText"/>
    <w:link w:val="CommentSubjectChar"/>
    <w:uiPriority w:val="99"/>
    <w:semiHidden/>
    <w:unhideWhenUsed/>
    <w:rsid w:val="007C2A86"/>
    <w:rPr>
      <w:b/>
      <w:bCs/>
    </w:rPr>
  </w:style>
  <w:style w:type="character" w:customStyle="1" w:styleId="CommentSubjectChar">
    <w:name w:val="Comment Subject Char"/>
    <w:basedOn w:val="CommentTextChar"/>
    <w:link w:val="CommentSubject"/>
    <w:uiPriority w:val="99"/>
    <w:semiHidden/>
    <w:rsid w:val="007C2A86"/>
    <w:rPr>
      <w:b/>
      <w:bCs/>
      <w:sz w:val="20"/>
      <w:szCs w:val="20"/>
    </w:rPr>
  </w:style>
  <w:style w:type="paragraph" w:styleId="BalloonText">
    <w:name w:val="Balloon Text"/>
    <w:basedOn w:val="Normal"/>
    <w:link w:val="BalloonTextChar"/>
    <w:uiPriority w:val="99"/>
    <w:semiHidden/>
    <w:unhideWhenUsed/>
    <w:rsid w:val="007C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Jennings, LaShonda D.</dc:creator>
  <cp:keywords/>
  <dc:description/>
  <cp:lastModifiedBy>Wilson, Van</cp:lastModifiedBy>
  <cp:revision>2</cp:revision>
  <dcterms:created xsi:type="dcterms:W3CDTF">2021-07-21T18:36:00Z</dcterms:created>
  <dcterms:modified xsi:type="dcterms:W3CDTF">2021-07-21T18:36:00Z</dcterms:modified>
</cp:coreProperties>
</file>