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8D8C" w14:textId="77777777" w:rsidR="00EA7F35" w:rsidRDefault="00EA7F35" w:rsidP="00EA7F35">
      <w:pPr>
        <w:spacing w:after="0" w:line="240" w:lineRule="auto"/>
      </w:pPr>
    </w:p>
    <w:p w14:paraId="1E30FBA1" w14:textId="77777777" w:rsidR="00624C7E" w:rsidRPr="00917E22" w:rsidRDefault="00624C7E" w:rsidP="00624C7E">
      <w:pPr>
        <w:spacing w:after="0" w:line="240" w:lineRule="auto"/>
        <w:ind w:left="-810"/>
        <w:rPr>
          <w:rFonts w:ascii="Arial" w:hAnsi="Arial" w:cs="Arial"/>
          <w:b/>
          <w:bCs/>
          <w:sz w:val="24"/>
          <w:szCs w:val="24"/>
        </w:rPr>
      </w:pPr>
      <w:r w:rsidRPr="00917E22">
        <w:rPr>
          <w:rFonts w:ascii="Arial" w:hAnsi="Arial" w:cs="Arial"/>
          <w:b/>
          <w:bCs/>
          <w:sz w:val="24"/>
          <w:szCs w:val="24"/>
        </w:rPr>
        <w:t>PTTC Directors Meeting</w:t>
      </w:r>
    </w:p>
    <w:p w14:paraId="58322488" w14:textId="306CC715" w:rsidR="00624C7E" w:rsidRDefault="00624C7E" w:rsidP="00624C7E">
      <w:pPr>
        <w:spacing w:after="0" w:line="240" w:lineRule="auto"/>
        <w:ind w:left="-810"/>
        <w:rPr>
          <w:rFonts w:ascii="Arial" w:hAnsi="Arial" w:cs="Arial"/>
          <w:b/>
          <w:bCs/>
        </w:rPr>
      </w:pPr>
      <w:r>
        <w:rPr>
          <w:rFonts w:ascii="Arial" w:hAnsi="Arial" w:cs="Arial"/>
          <w:b/>
          <w:bCs/>
        </w:rPr>
        <w:t>October 11</w:t>
      </w:r>
      <w:r>
        <w:rPr>
          <w:rFonts w:ascii="Arial" w:hAnsi="Arial" w:cs="Arial"/>
          <w:b/>
          <w:bCs/>
        </w:rPr>
        <w:t>, 2023,</w:t>
      </w:r>
      <w:r w:rsidRPr="008D3B91">
        <w:rPr>
          <w:rFonts w:ascii="Arial" w:hAnsi="Arial" w:cs="Arial"/>
          <w:b/>
          <w:bCs/>
        </w:rPr>
        <w:t xml:space="preserve"> </w:t>
      </w:r>
      <w:r>
        <w:rPr>
          <w:rFonts w:ascii="Arial" w:hAnsi="Arial" w:cs="Arial"/>
          <w:b/>
          <w:bCs/>
        </w:rPr>
        <w:t>3</w:t>
      </w:r>
      <w:r w:rsidRPr="008D3B91">
        <w:rPr>
          <w:rFonts w:ascii="Arial" w:hAnsi="Arial" w:cs="Arial"/>
          <w:b/>
          <w:bCs/>
        </w:rPr>
        <w:t>:00</w:t>
      </w:r>
      <w:r>
        <w:rPr>
          <w:rFonts w:ascii="Arial" w:hAnsi="Arial" w:cs="Arial"/>
          <w:b/>
          <w:bCs/>
        </w:rPr>
        <w:t xml:space="preserve"> </w:t>
      </w:r>
      <w:r w:rsidR="006B7DF3">
        <w:rPr>
          <w:rFonts w:ascii="Arial" w:hAnsi="Arial" w:cs="Arial"/>
        </w:rPr>
        <w:t>–</w:t>
      </w:r>
      <w:r w:rsidR="006B7DF3">
        <w:rPr>
          <w:rFonts w:ascii="Arial" w:hAnsi="Arial" w:cs="Arial"/>
        </w:rPr>
        <w:t xml:space="preserve"> </w:t>
      </w:r>
      <w:r>
        <w:rPr>
          <w:rFonts w:ascii="Arial" w:hAnsi="Arial" w:cs="Arial"/>
          <w:b/>
          <w:bCs/>
        </w:rPr>
        <w:t>4</w:t>
      </w:r>
      <w:r w:rsidRPr="008D3B91">
        <w:rPr>
          <w:rFonts w:ascii="Arial" w:hAnsi="Arial" w:cs="Arial"/>
          <w:b/>
          <w:bCs/>
        </w:rPr>
        <w:t xml:space="preserve">:15pm </w:t>
      </w:r>
      <w:r>
        <w:rPr>
          <w:rFonts w:ascii="Arial" w:hAnsi="Arial" w:cs="Arial"/>
          <w:b/>
          <w:bCs/>
        </w:rPr>
        <w:t>E</w:t>
      </w:r>
      <w:r w:rsidRPr="008D3B91">
        <w:rPr>
          <w:rFonts w:ascii="Arial" w:hAnsi="Arial" w:cs="Arial"/>
          <w:b/>
          <w:bCs/>
        </w:rPr>
        <w:t>ST</w:t>
      </w:r>
    </w:p>
    <w:p w14:paraId="16B05578" w14:textId="77777777" w:rsidR="00624C7E" w:rsidRPr="008D3B91" w:rsidRDefault="00624C7E" w:rsidP="00624C7E">
      <w:pPr>
        <w:spacing w:after="0" w:line="240" w:lineRule="auto"/>
        <w:ind w:left="-810"/>
        <w:rPr>
          <w:rFonts w:ascii="Arial" w:hAnsi="Arial" w:cs="Arial"/>
        </w:rPr>
      </w:pPr>
    </w:p>
    <w:p w14:paraId="15AF7E57" w14:textId="07FAC7EB" w:rsidR="00BA0B4A" w:rsidRDefault="00624C7E" w:rsidP="004116FC">
      <w:pPr>
        <w:spacing w:after="0" w:line="240" w:lineRule="auto"/>
        <w:ind w:left="-810"/>
        <w:rPr>
          <w:rFonts w:ascii="Arial" w:hAnsi="Arial" w:cs="Arial"/>
          <w:color w:val="000000"/>
        </w:rPr>
      </w:pPr>
      <w:r w:rsidRPr="002E4451">
        <w:rPr>
          <w:rFonts w:ascii="Arial" w:hAnsi="Arial" w:cs="Arial"/>
          <w:b/>
          <w:bCs/>
        </w:rPr>
        <w:t>In attendance</w:t>
      </w:r>
      <w:r w:rsidRPr="002E4451">
        <w:rPr>
          <w:rFonts w:ascii="Arial" w:hAnsi="Arial" w:cs="Arial"/>
        </w:rPr>
        <w:t>:</w:t>
      </w:r>
      <w:r>
        <w:rPr>
          <w:rFonts w:ascii="Arial" w:hAnsi="Arial" w:cs="Arial"/>
        </w:rPr>
        <w:t xml:space="preserve"> </w:t>
      </w:r>
      <w:r w:rsidRPr="004116FC">
        <w:rPr>
          <w:rFonts w:ascii="Arial" w:hAnsi="Arial" w:cs="Arial"/>
        </w:rPr>
        <w:t xml:space="preserve">Scott Gagnon (Region 1 – New England), </w:t>
      </w:r>
      <w:r w:rsidR="001E39F9" w:rsidRPr="004116FC">
        <w:rPr>
          <w:rFonts w:ascii="Arial" w:hAnsi="Arial" w:cs="Arial"/>
        </w:rPr>
        <w:t>Oscar Morgan</w:t>
      </w:r>
      <w:r w:rsidRPr="004116FC">
        <w:rPr>
          <w:rFonts w:ascii="Arial" w:hAnsi="Arial" w:cs="Arial"/>
        </w:rPr>
        <w:t xml:space="preserve"> (Region 3 – Central East), </w:t>
      </w:r>
      <w:r w:rsidR="004116FC" w:rsidRPr="004116FC">
        <w:rPr>
          <w:rFonts w:ascii="Arial" w:hAnsi="Arial" w:cs="Arial"/>
        </w:rPr>
        <w:t>Kim Wagoner</w:t>
      </w:r>
      <w:r w:rsidRPr="004116FC">
        <w:rPr>
          <w:rFonts w:ascii="Arial" w:hAnsi="Arial" w:cs="Arial"/>
        </w:rPr>
        <w:t xml:space="preserve"> (Region 4 – Southeast), Todd Molfenter and Kris Gabrielsen (Region 5 – Great Lakes), Marie Cox (Region 6 – South Southwest), Steve Miller (Region 7 – Mid-America), </w:t>
      </w:r>
      <w:r w:rsidR="00D97E87">
        <w:rPr>
          <w:rFonts w:ascii="Arial" w:hAnsi="Arial" w:cs="Arial"/>
        </w:rPr>
        <w:t xml:space="preserve">Rori Douros (Region 8 – Mountain Plains), </w:t>
      </w:r>
      <w:r w:rsidRPr="004116FC">
        <w:rPr>
          <w:rFonts w:ascii="Arial" w:hAnsi="Arial" w:cs="Arial"/>
        </w:rPr>
        <w:t xml:space="preserve">Alyssa O’Hair (Region 9 – Pacific Southwest), </w:t>
      </w:r>
      <w:r w:rsidR="001E39F9" w:rsidRPr="004116FC">
        <w:rPr>
          <w:rFonts w:ascii="Arial" w:hAnsi="Arial" w:cs="Arial"/>
        </w:rPr>
        <w:t>Kevin Haggerty</w:t>
      </w:r>
      <w:r w:rsidRPr="004116FC">
        <w:rPr>
          <w:rFonts w:ascii="Arial" w:hAnsi="Arial" w:cs="Arial"/>
        </w:rPr>
        <w:t xml:space="preserve"> (Region 10 – Northwest), Holly Hagle, </w:t>
      </w:r>
      <w:r w:rsidRPr="004116FC">
        <w:rPr>
          <w:rFonts w:ascii="Arial" w:hAnsi="Arial" w:cs="Arial"/>
        </w:rPr>
        <w:t>Laurie Krom</w:t>
      </w:r>
      <w:r w:rsidRPr="004116FC">
        <w:rPr>
          <w:rFonts w:ascii="Arial" w:hAnsi="Arial" w:cs="Arial"/>
        </w:rPr>
        <w:t xml:space="preserve">, </w:t>
      </w:r>
      <w:r w:rsidRPr="004116FC">
        <w:rPr>
          <w:rFonts w:ascii="Arial" w:hAnsi="Arial" w:cs="Arial"/>
        </w:rPr>
        <w:t xml:space="preserve">and </w:t>
      </w:r>
      <w:r w:rsidRPr="004116FC">
        <w:rPr>
          <w:rFonts w:ascii="Arial" w:hAnsi="Arial" w:cs="Arial"/>
        </w:rPr>
        <w:t xml:space="preserve">Rachel Witmer </w:t>
      </w:r>
      <w:r w:rsidRPr="004116FC">
        <w:rPr>
          <w:rFonts w:ascii="Arial" w:hAnsi="Arial" w:cs="Arial"/>
          <w:color w:val="000000"/>
        </w:rPr>
        <w:t>(NCO).</w:t>
      </w:r>
    </w:p>
    <w:p w14:paraId="161B1225" w14:textId="77777777" w:rsidR="004116FC" w:rsidRPr="00624C7E" w:rsidRDefault="004116FC" w:rsidP="004116FC">
      <w:pPr>
        <w:spacing w:after="0" w:line="240" w:lineRule="auto"/>
        <w:ind w:left="-810"/>
        <w:rPr>
          <w:rFonts w:ascii="Arial" w:hAnsi="Arial" w:cs="Arial"/>
          <w:color w:val="000000"/>
        </w:rPr>
      </w:pPr>
    </w:p>
    <w:tbl>
      <w:tblPr>
        <w:tblStyle w:val="TableGrid"/>
        <w:tblW w:w="11183" w:type="dxa"/>
        <w:tblInd w:w="-815" w:type="dxa"/>
        <w:tblLayout w:type="fixed"/>
        <w:tblLook w:val="04A0" w:firstRow="1" w:lastRow="0" w:firstColumn="1" w:lastColumn="0" w:noHBand="0" w:noVBand="1"/>
      </w:tblPr>
      <w:tblGrid>
        <w:gridCol w:w="2653"/>
        <w:gridCol w:w="6238"/>
        <w:gridCol w:w="2292"/>
      </w:tblGrid>
      <w:tr w:rsidR="00624C7E" w:rsidRPr="00423815" w14:paraId="19FF79F5" w14:textId="77777777" w:rsidTr="00D97E87">
        <w:tc>
          <w:tcPr>
            <w:tcW w:w="2653" w:type="dxa"/>
            <w:shd w:val="clear" w:color="auto" w:fill="D9D9D9" w:themeFill="background1" w:themeFillShade="D9"/>
          </w:tcPr>
          <w:p w14:paraId="2DACDC3E" w14:textId="77777777" w:rsidR="00624C7E" w:rsidRPr="00423815" w:rsidRDefault="00624C7E" w:rsidP="00874FED">
            <w:pPr>
              <w:rPr>
                <w:rFonts w:ascii="Arial" w:hAnsi="Arial" w:cs="Arial"/>
                <w:b/>
              </w:rPr>
            </w:pPr>
            <w:r w:rsidRPr="00423815">
              <w:rPr>
                <w:rFonts w:ascii="Arial" w:hAnsi="Arial" w:cs="Arial"/>
                <w:b/>
              </w:rPr>
              <w:t>Topic</w:t>
            </w:r>
          </w:p>
        </w:tc>
        <w:tc>
          <w:tcPr>
            <w:tcW w:w="6238" w:type="dxa"/>
            <w:shd w:val="clear" w:color="auto" w:fill="D9D9D9" w:themeFill="background1" w:themeFillShade="D9"/>
          </w:tcPr>
          <w:p w14:paraId="5B8A0E43" w14:textId="77777777" w:rsidR="00624C7E" w:rsidRPr="00423815" w:rsidRDefault="00624C7E" w:rsidP="00874FED">
            <w:pPr>
              <w:rPr>
                <w:rFonts w:ascii="Arial" w:hAnsi="Arial" w:cs="Arial"/>
                <w:b/>
              </w:rPr>
            </w:pPr>
            <w:r w:rsidRPr="00423815">
              <w:rPr>
                <w:rFonts w:ascii="Arial" w:hAnsi="Arial" w:cs="Arial"/>
                <w:b/>
              </w:rPr>
              <w:t>Notes</w:t>
            </w:r>
          </w:p>
        </w:tc>
        <w:tc>
          <w:tcPr>
            <w:tcW w:w="2292" w:type="dxa"/>
            <w:shd w:val="clear" w:color="auto" w:fill="D9D9D9" w:themeFill="background1" w:themeFillShade="D9"/>
          </w:tcPr>
          <w:p w14:paraId="5A521514" w14:textId="77777777" w:rsidR="00624C7E" w:rsidRPr="00423815" w:rsidRDefault="00624C7E" w:rsidP="00874FED">
            <w:pPr>
              <w:rPr>
                <w:rFonts w:ascii="Arial" w:hAnsi="Arial" w:cs="Arial"/>
                <w:b/>
              </w:rPr>
            </w:pPr>
            <w:r w:rsidRPr="00423815">
              <w:rPr>
                <w:rFonts w:ascii="Arial" w:hAnsi="Arial" w:cs="Arial"/>
                <w:b/>
              </w:rPr>
              <w:t>Action Items</w:t>
            </w:r>
          </w:p>
        </w:tc>
      </w:tr>
      <w:tr w:rsidR="00624C7E" w14:paraId="435FB814" w14:textId="77777777" w:rsidTr="00D97E87">
        <w:tc>
          <w:tcPr>
            <w:tcW w:w="2653" w:type="dxa"/>
          </w:tcPr>
          <w:p w14:paraId="2129874B" w14:textId="6CE940F4" w:rsidR="00624C7E" w:rsidRPr="004116FC" w:rsidRDefault="00624C7E" w:rsidP="00624C7E">
            <w:pPr>
              <w:rPr>
                <w:rFonts w:ascii="Arial" w:hAnsi="Arial" w:cs="Arial"/>
                <w:b/>
                <w:bCs/>
              </w:rPr>
            </w:pPr>
            <w:r w:rsidRPr="004116FC">
              <w:rPr>
                <w:rFonts w:ascii="Arial" w:hAnsi="Arial" w:cs="Arial"/>
                <w:b/>
                <w:bCs/>
              </w:rPr>
              <w:t xml:space="preserve">Welcome, </w:t>
            </w:r>
            <w:r w:rsidR="006B7DF3">
              <w:rPr>
                <w:rFonts w:ascii="Arial" w:hAnsi="Arial" w:cs="Arial"/>
                <w:b/>
                <w:bCs/>
              </w:rPr>
              <w:t>Review August Notes, and Reflection Time</w:t>
            </w:r>
          </w:p>
        </w:tc>
        <w:tc>
          <w:tcPr>
            <w:tcW w:w="6238" w:type="dxa"/>
          </w:tcPr>
          <w:p w14:paraId="362EFB57" w14:textId="6F66A079" w:rsidR="006B7DF3" w:rsidRDefault="006B7DF3" w:rsidP="00624C7E">
            <w:pPr>
              <w:pStyle w:val="ListParagraph"/>
              <w:numPr>
                <w:ilvl w:val="0"/>
                <w:numId w:val="26"/>
              </w:numPr>
              <w:ind w:left="252" w:hanging="252"/>
              <w:rPr>
                <w:rFonts w:ascii="Arial" w:hAnsi="Arial" w:cs="Arial"/>
              </w:rPr>
            </w:pPr>
            <w:r>
              <w:rPr>
                <w:rFonts w:ascii="Arial" w:hAnsi="Arial" w:cs="Arial"/>
              </w:rPr>
              <w:t>Holly welcomed everyone and hosted</w:t>
            </w:r>
            <w:r w:rsidR="00846DD7">
              <w:rPr>
                <w:rFonts w:ascii="Arial" w:hAnsi="Arial" w:cs="Arial"/>
              </w:rPr>
              <w:t xml:space="preserve"> reflection time.</w:t>
            </w:r>
          </w:p>
          <w:p w14:paraId="513815CC" w14:textId="390955D7" w:rsidR="00624C7E" w:rsidRPr="006B7DF3" w:rsidRDefault="00624C7E" w:rsidP="00624C7E">
            <w:pPr>
              <w:pStyle w:val="ListParagraph"/>
              <w:numPr>
                <w:ilvl w:val="0"/>
                <w:numId w:val="26"/>
              </w:numPr>
              <w:ind w:left="252" w:hanging="252"/>
              <w:rPr>
                <w:rFonts w:ascii="Arial" w:hAnsi="Arial" w:cs="Arial"/>
              </w:rPr>
            </w:pPr>
            <w:hyperlink r:id="rId9" w:history="1">
              <w:r w:rsidRPr="006B7DF3">
                <w:rPr>
                  <w:rStyle w:val="Hyperlink"/>
                  <w:rFonts w:ascii="Arial" w:hAnsi="Arial" w:cs="Arial"/>
                </w:rPr>
                <w:t xml:space="preserve">August </w:t>
              </w:r>
              <w:r w:rsidR="006B7DF3" w:rsidRPr="006B7DF3">
                <w:rPr>
                  <w:rStyle w:val="Hyperlink"/>
                  <w:rFonts w:ascii="Arial" w:hAnsi="Arial" w:cs="Arial"/>
                </w:rPr>
                <w:t>n</w:t>
              </w:r>
              <w:r w:rsidRPr="006B7DF3">
                <w:rPr>
                  <w:rStyle w:val="Hyperlink"/>
                  <w:rFonts w:ascii="Arial" w:hAnsi="Arial" w:cs="Arial"/>
                </w:rPr>
                <w:t xml:space="preserve">otes &amp; </w:t>
              </w:r>
              <w:r w:rsidR="006B7DF3" w:rsidRPr="006B7DF3">
                <w:rPr>
                  <w:rStyle w:val="Hyperlink"/>
                  <w:rFonts w:ascii="Arial" w:hAnsi="Arial" w:cs="Arial"/>
                </w:rPr>
                <w:t>m</w:t>
              </w:r>
              <w:r w:rsidRPr="006B7DF3">
                <w:rPr>
                  <w:rStyle w:val="Hyperlink"/>
                  <w:rFonts w:ascii="Arial" w:hAnsi="Arial" w:cs="Arial"/>
                </w:rPr>
                <w:t>aterials</w:t>
              </w:r>
            </w:hyperlink>
            <w:r w:rsidR="006B7DF3" w:rsidRPr="006B7DF3">
              <w:rPr>
                <w:rFonts w:ascii="Arial" w:hAnsi="Arial" w:cs="Arial"/>
              </w:rPr>
              <w:t>.</w:t>
            </w:r>
          </w:p>
        </w:tc>
        <w:tc>
          <w:tcPr>
            <w:tcW w:w="2292" w:type="dxa"/>
          </w:tcPr>
          <w:p w14:paraId="6FA90CDF" w14:textId="77777777" w:rsidR="00624C7E" w:rsidRDefault="00624C7E" w:rsidP="00624C7E"/>
        </w:tc>
      </w:tr>
      <w:tr w:rsidR="00624C7E" w:rsidRPr="00C33BCC" w14:paraId="76B5D04B" w14:textId="77777777" w:rsidTr="00D97E87">
        <w:tc>
          <w:tcPr>
            <w:tcW w:w="2653" w:type="dxa"/>
          </w:tcPr>
          <w:p w14:paraId="276D33BF" w14:textId="77777777" w:rsidR="00624C7E" w:rsidRPr="001E39F9" w:rsidRDefault="00624C7E" w:rsidP="00624C7E">
            <w:pPr>
              <w:rPr>
                <w:rFonts w:ascii="Arial" w:hAnsi="Arial" w:cs="Arial"/>
                <w:b/>
                <w:bCs/>
              </w:rPr>
            </w:pPr>
            <w:r w:rsidRPr="001E39F9">
              <w:rPr>
                <w:rFonts w:ascii="Arial" w:hAnsi="Arial" w:cs="Arial"/>
                <w:b/>
                <w:bCs/>
              </w:rPr>
              <w:t>What’s the Buzz</w:t>
            </w:r>
          </w:p>
          <w:p w14:paraId="1513389C" w14:textId="77777777" w:rsidR="00624C7E" w:rsidRPr="001E39F9" w:rsidRDefault="00624C7E" w:rsidP="00624C7E">
            <w:pPr>
              <w:rPr>
                <w:rFonts w:ascii="Arial" w:hAnsi="Arial" w:cs="Arial"/>
              </w:rPr>
            </w:pPr>
          </w:p>
        </w:tc>
        <w:tc>
          <w:tcPr>
            <w:tcW w:w="6238" w:type="dxa"/>
          </w:tcPr>
          <w:p w14:paraId="79B279F7" w14:textId="36B5D644" w:rsidR="00624C7E" w:rsidRPr="001E39F9" w:rsidRDefault="00624C7E" w:rsidP="00624C7E">
            <w:pPr>
              <w:pStyle w:val="ListParagraph"/>
              <w:numPr>
                <w:ilvl w:val="0"/>
                <w:numId w:val="27"/>
              </w:numPr>
              <w:ind w:left="260" w:hanging="270"/>
              <w:rPr>
                <w:rFonts w:ascii="Arial" w:hAnsi="Arial" w:cs="Arial"/>
              </w:rPr>
            </w:pPr>
            <w:r w:rsidRPr="001E39F9">
              <w:rPr>
                <w:rFonts w:ascii="Arial" w:hAnsi="Arial" w:cs="Arial"/>
              </w:rPr>
              <w:t>Communities need coaching on universal prevention i</w:t>
            </w:r>
            <w:r w:rsidRPr="001E39F9">
              <w:rPr>
                <w:rFonts w:ascii="Arial" w:hAnsi="Arial" w:cs="Arial"/>
              </w:rPr>
              <w:t>n</w:t>
            </w:r>
            <w:r w:rsidRPr="001E39F9">
              <w:rPr>
                <w:rFonts w:ascii="Arial" w:hAnsi="Arial" w:cs="Arial"/>
              </w:rPr>
              <w:t xml:space="preserve"> opioid and fentanyl prevention.</w:t>
            </w:r>
          </w:p>
          <w:p w14:paraId="4EFDF26A" w14:textId="5D660007" w:rsidR="00624C7E" w:rsidRPr="001E39F9" w:rsidRDefault="00624C7E" w:rsidP="00624C7E">
            <w:pPr>
              <w:pStyle w:val="ListParagraph"/>
              <w:numPr>
                <w:ilvl w:val="0"/>
                <w:numId w:val="27"/>
              </w:numPr>
              <w:ind w:left="260" w:hanging="270"/>
              <w:rPr>
                <w:rFonts w:ascii="Arial" w:hAnsi="Arial" w:cs="Arial"/>
              </w:rPr>
            </w:pPr>
            <w:r w:rsidRPr="001E39F9">
              <w:rPr>
                <w:rFonts w:ascii="Arial" w:hAnsi="Arial" w:cs="Arial"/>
              </w:rPr>
              <w:t xml:space="preserve">Laurie </w:t>
            </w:r>
            <w:r w:rsidRPr="001E39F9">
              <w:rPr>
                <w:rFonts w:ascii="Arial" w:hAnsi="Arial" w:cs="Arial"/>
              </w:rPr>
              <w:t>a</w:t>
            </w:r>
            <w:r w:rsidRPr="001E39F9">
              <w:rPr>
                <w:rFonts w:ascii="Arial" w:hAnsi="Arial" w:cs="Arial"/>
              </w:rPr>
              <w:t>sked if anyone wanted to do an abstract for the SPR conference on AI and prevention.</w:t>
            </w:r>
          </w:p>
          <w:p w14:paraId="7F49A5BE" w14:textId="21F1F452" w:rsidR="00624C7E" w:rsidRPr="001E39F9" w:rsidRDefault="00624C7E" w:rsidP="00624C7E">
            <w:pPr>
              <w:pStyle w:val="ListParagraph"/>
              <w:numPr>
                <w:ilvl w:val="0"/>
                <w:numId w:val="27"/>
              </w:numPr>
              <w:ind w:left="260" w:hanging="270"/>
              <w:rPr>
                <w:rFonts w:ascii="Arial" w:hAnsi="Arial" w:cs="Arial"/>
              </w:rPr>
            </w:pPr>
            <w:r w:rsidRPr="001E39F9">
              <w:rPr>
                <w:rFonts w:ascii="Arial" w:hAnsi="Arial" w:cs="Arial"/>
              </w:rPr>
              <w:t>What are some examples of tangible or direct actions that can be done to embrace health equity and cultural humility</w:t>
            </w:r>
            <w:r w:rsidR="001E39F9" w:rsidRPr="001E39F9">
              <w:rPr>
                <w:rFonts w:ascii="Arial" w:hAnsi="Arial" w:cs="Arial"/>
              </w:rPr>
              <w:t>?</w:t>
            </w:r>
            <w:r w:rsidRPr="001E39F9">
              <w:rPr>
                <w:rFonts w:ascii="Arial" w:hAnsi="Arial" w:cs="Arial"/>
              </w:rPr>
              <w:t xml:space="preserve"> SPTAC is creating a course on health equity that is open to everyone. Kris Gabrielsen will share.</w:t>
            </w:r>
          </w:p>
          <w:p w14:paraId="4768770A" w14:textId="75594C3F" w:rsidR="00624C7E" w:rsidRPr="001E39F9" w:rsidRDefault="00624C7E" w:rsidP="00624C7E">
            <w:pPr>
              <w:pStyle w:val="ListParagraph"/>
              <w:numPr>
                <w:ilvl w:val="0"/>
                <w:numId w:val="27"/>
              </w:numPr>
              <w:ind w:left="260" w:hanging="270"/>
              <w:rPr>
                <w:rFonts w:ascii="Arial" w:hAnsi="Arial" w:cs="Arial"/>
              </w:rPr>
            </w:pPr>
            <w:r w:rsidRPr="001E39F9">
              <w:rPr>
                <w:rFonts w:ascii="Arial" w:hAnsi="Arial" w:cs="Arial"/>
              </w:rPr>
              <w:t xml:space="preserve">Scott has a </w:t>
            </w:r>
            <w:r w:rsidR="004116FC">
              <w:rPr>
                <w:rFonts w:ascii="Arial" w:hAnsi="Arial" w:cs="Arial"/>
              </w:rPr>
              <w:t xml:space="preserve">training </w:t>
            </w:r>
            <w:r w:rsidRPr="001E39F9">
              <w:rPr>
                <w:rFonts w:ascii="Arial" w:hAnsi="Arial" w:cs="Arial"/>
              </w:rPr>
              <w:t xml:space="preserve">request for teens on fentanyl and opioid use. </w:t>
            </w:r>
          </w:p>
          <w:p w14:paraId="1A7BCB9C" w14:textId="37368363" w:rsidR="00624C7E" w:rsidRPr="001E39F9" w:rsidRDefault="00624C7E" w:rsidP="00624C7E">
            <w:pPr>
              <w:pStyle w:val="ListParagraph"/>
              <w:numPr>
                <w:ilvl w:val="0"/>
                <w:numId w:val="27"/>
              </w:numPr>
              <w:ind w:left="260" w:hanging="270"/>
              <w:rPr>
                <w:rFonts w:ascii="Arial" w:hAnsi="Arial" w:cs="Arial"/>
              </w:rPr>
            </w:pPr>
            <w:r w:rsidRPr="001E39F9">
              <w:rPr>
                <w:rFonts w:ascii="Arial" w:hAnsi="Arial" w:cs="Arial"/>
              </w:rPr>
              <w:t xml:space="preserve">Rachel </w:t>
            </w:r>
            <w:r w:rsidR="004116FC">
              <w:rPr>
                <w:rFonts w:ascii="Arial" w:hAnsi="Arial" w:cs="Arial"/>
              </w:rPr>
              <w:t xml:space="preserve">learned </w:t>
            </w:r>
            <w:r w:rsidRPr="001E39F9">
              <w:rPr>
                <w:rFonts w:ascii="Arial" w:hAnsi="Arial" w:cs="Arial"/>
              </w:rPr>
              <w:t>during training that xylazine is surpassing opioid and fentanyl use.</w:t>
            </w:r>
          </w:p>
        </w:tc>
        <w:tc>
          <w:tcPr>
            <w:tcW w:w="2292" w:type="dxa"/>
          </w:tcPr>
          <w:p w14:paraId="1A3ECFC7" w14:textId="77777777" w:rsidR="00624C7E" w:rsidRPr="00C33BCC" w:rsidRDefault="00624C7E" w:rsidP="00624C7E"/>
        </w:tc>
      </w:tr>
      <w:tr w:rsidR="004116FC" w:rsidRPr="00C33BCC" w14:paraId="3AC82FC6" w14:textId="77777777" w:rsidTr="00D97E87">
        <w:tc>
          <w:tcPr>
            <w:tcW w:w="2653" w:type="dxa"/>
          </w:tcPr>
          <w:p w14:paraId="13D7F3C5" w14:textId="6B84A54B" w:rsidR="004116FC" w:rsidRPr="001E39F9" w:rsidRDefault="004116FC" w:rsidP="00624C7E">
            <w:pPr>
              <w:rPr>
                <w:rFonts w:ascii="Arial" w:hAnsi="Arial" w:cs="Arial"/>
                <w:b/>
                <w:bCs/>
              </w:rPr>
            </w:pPr>
            <w:r>
              <w:rPr>
                <w:rFonts w:ascii="Arial" w:hAnsi="Arial" w:cs="Arial"/>
                <w:b/>
                <w:bCs/>
              </w:rPr>
              <w:t>CSAP Updates</w:t>
            </w:r>
          </w:p>
        </w:tc>
        <w:tc>
          <w:tcPr>
            <w:tcW w:w="6238" w:type="dxa"/>
          </w:tcPr>
          <w:p w14:paraId="543B9B50" w14:textId="11A918AC" w:rsidR="004116FC" w:rsidRPr="00D97E87" w:rsidRDefault="004116FC" w:rsidP="004116FC">
            <w:pPr>
              <w:pStyle w:val="ListParagraph"/>
              <w:numPr>
                <w:ilvl w:val="0"/>
                <w:numId w:val="25"/>
              </w:numPr>
              <w:ind w:left="260" w:hanging="260"/>
              <w:rPr>
                <w:rFonts w:ascii="Arial" w:hAnsi="Arial" w:cs="Arial"/>
              </w:rPr>
            </w:pPr>
            <w:r w:rsidRPr="00D97E87">
              <w:rPr>
                <w:rFonts w:ascii="Arial" w:hAnsi="Arial" w:cs="Arial"/>
              </w:rPr>
              <w:t xml:space="preserve">Dr. Chris Jones is </w:t>
            </w:r>
            <w:r w:rsidR="00D97E87">
              <w:rPr>
                <w:rFonts w:ascii="Arial" w:hAnsi="Arial" w:cs="Arial"/>
              </w:rPr>
              <w:t>interested in</w:t>
            </w:r>
            <w:r w:rsidRPr="00D97E87">
              <w:rPr>
                <w:rFonts w:ascii="Arial" w:hAnsi="Arial" w:cs="Arial"/>
              </w:rPr>
              <w:t xml:space="preserve"> TA and CSAP</w:t>
            </w:r>
            <w:r w:rsidR="00D97E87">
              <w:rPr>
                <w:rFonts w:ascii="Arial" w:hAnsi="Arial" w:cs="Arial"/>
              </w:rPr>
              <w:t xml:space="preserve"> and</w:t>
            </w:r>
            <w:r w:rsidRPr="00D97E87">
              <w:rPr>
                <w:rFonts w:ascii="Arial" w:hAnsi="Arial" w:cs="Arial"/>
              </w:rPr>
              <w:t xml:space="preserve"> is pleased with the PTTC structure. Dr. Jones is interested in depth of TA over speed and breadth, looking for more intensive TA. Consider utilizing more intensive TA in workplan. Also review how workplans relate to SAMHSA’s strategic priorities. NCO will circulate the Tech Transfer Model and the TA Framework to assist with developing workplans.</w:t>
            </w:r>
          </w:p>
          <w:p w14:paraId="0DC23411" w14:textId="10FF6AF2" w:rsidR="004116FC" w:rsidRPr="00D97E87" w:rsidRDefault="004116FC" w:rsidP="004116FC">
            <w:pPr>
              <w:pStyle w:val="ListParagraph"/>
              <w:numPr>
                <w:ilvl w:val="0"/>
                <w:numId w:val="25"/>
              </w:numPr>
              <w:ind w:left="260" w:hanging="260"/>
              <w:rPr>
                <w:rFonts w:ascii="Arial" w:hAnsi="Arial" w:cs="Arial"/>
              </w:rPr>
            </w:pPr>
            <w:r w:rsidRPr="00D97E87">
              <w:rPr>
                <w:rFonts w:ascii="Arial" w:hAnsi="Arial" w:cs="Arial"/>
              </w:rPr>
              <w:t xml:space="preserve">CSAP is </w:t>
            </w:r>
            <w:r w:rsidR="00D97E87">
              <w:rPr>
                <w:rFonts w:ascii="Arial" w:hAnsi="Arial" w:cs="Arial"/>
              </w:rPr>
              <w:t>happy</w:t>
            </w:r>
            <w:r w:rsidRPr="00D97E87">
              <w:rPr>
                <w:rFonts w:ascii="Arial" w:hAnsi="Arial" w:cs="Arial"/>
              </w:rPr>
              <w:t xml:space="preserve"> with the collaboration and work with other TA centers.</w:t>
            </w:r>
          </w:p>
          <w:p w14:paraId="6E542825" w14:textId="77777777" w:rsidR="004116FC" w:rsidRPr="00D97E87" w:rsidRDefault="004116FC" w:rsidP="004116FC">
            <w:pPr>
              <w:pStyle w:val="ListParagraph"/>
              <w:numPr>
                <w:ilvl w:val="0"/>
                <w:numId w:val="25"/>
              </w:numPr>
              <w:ind w:left="260" w:hanging="260"/>
              <w:rPr>
                <w:rFonts w:ascii="Arial" w:hAnsi="Arial" w:cs="Arial"/>
              </w:rPr>
            </w:pPr>
            <w:r w:rsidRPr="00D97E87">
              <w:rPr>
                <w:rFonts w:ascii="Arial" w:hAnsi="Arial" w:cs="Arial"/>
              </w:rPr>
              <w:t>Looking to set up a meet and greet with the PTTC network, new project officers, and Dr. Jones.</w:t>
            </w:r>
          </w:p>
          <w:p w14:paraId="2D950795" w14:textId="77777777" w:rsidR="004116FC" w:rsidRPr="00D97E87" w:rsidRDefault="004116FC" w:rsidP="004116FC">
            <w:pPr>
              <w:ind w:left="260" w:hanging="260"/>
              <w:rPr>
                <w:rFonts w:ascii="Arial" w:hAnsi="Arial" w:cs="Arial"/>
                <w:b/>
                <w:bCs/>
              </w:rPr>
            </w:pPr>
            <w:r w:rsidRPr="00D97E87">
              <w:rPr>
                <w:rFonts w:ascii="Arial" w:hAnsi="Arial" w:cs="Arial"/>
                <w:b/>
                <w:bCs/>
              </w:rPr>
              <w:t>Reports</w:t>
            </w:r>
          </w:p>
          <w:p w14:paraId="4950A796" w14:textId="19F113BD"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Workgroup end of year and next year workplan</w:t>
            </w:r>
            <w:r w:rsidR="006B7DF3">
              <w:rPr>
                <w:rFonts w:ascii="Arial" w:hAnsi="Arial" w:cs="Arial"/>
              </w:rPr>
              <w:t xml:space="preserve"> </w:t>
            </w:r>
            <w:r w:rsidRPr="00D97E87">
              <w:rPr>
                <w:rFonts w:ascii="Arial" w:hAnsi="Arial" w:cs="Arial"/>
              </w:rPr>
              <w:t>-</w:t>
            </w:r>
            <w:r w:rsidR="006B7DF3">
              <w:rPr>
                <w:rFonts w:ascii="Arial" w:hAnsi="Arial" w:cs="Arial"/>
              </w:rPr>
              <w:t xml:space="preserve"> </w:t>
            </w:r>
            <w:r w:rsidRPr="00D97E87">
              <w:rPr>
                <w:rFonts w:ascii="Arial" w:hAnsi="Arial" w:cs="Arial"/>
              </w:rPr>
              <w:t>10/27</w:t>
            </w:r>
            <w:r w:rsidR="00A374F1">
              <w:rPr>
                <w:rFonts w:ascii="Arial" w:hAnsi="Arial" w:cs="Arial"/>
              </w:rPr>
              <w:t>.</w:t>
            </w:r>
          </w:p>
          <w:p w14:paraId="3639F1C5" w14:textId="17CA16C4"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Workplans</w:t>
            </w:r>
            <w:r w:rsidR="006B7DF3">
              <w:rPr>
                <w:rFonts w:ascii="Arial" w:hAnsi="Arial" w:cs="Arial"/>
              </w:rPr>
              <w:t xml:space="preserve"> </w:t>
            </w:r>
            <w:r w:rsidRPr="00D97E87">
              <w:rPr>
                <w:rFonts w:ascii="Arial" w:hAnsi="Arial" w:cs="Arial"/>
              </w:rPr>
              <w:t>-</w:t>
            </w:r>
            <w:r w:rsidR="006B7DF3">
              <w:rPr>
                <w:rFonts w:ascii="Arial" w:hAnsi="Arial" w:cs="Arial"/>
              </w:rPr>
              <w:t xml:space="preserve"> </w:t>
            </w:r>
            <w:r w:rsidRPr="00D97E87">
              <w:rPr>
                <w:rFonts w:ascii="Arial" w:hAnsi="Arial" w:cs="Arial"/>
              </w:rPr>
              <w:t>11/10</w:t>
            </w:r>
            <w:r w:rsidR="00A374F1">
              <w:rPr>
                <w:rFonts w:ascii="Arial" w:hAnsi="Arial" w:cs="Arial"/>
              </w:rPr>
              <w:t>.</w:t>
            </w:r>
          </w:p>
          <w:p w14:paraId="67FCE8F5" w14:textId="0501527C"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Annual reports</w:t>
            </w:r>
            <w:r w:rsidR="006B7DF3">
              <w:rPr>
                <w:rFonts w:ascii="Arial" w:hAnsi="Arial" w:cs="Arial"/>
              </w:rPr>
              <w:t xml:space="preserve"> </w:t>
            </w:r>
            <w:r w:rsidRPr="00D97E87">
              <w:rPr>
                <w:rFonts w:ascii="Arial" w:hAnsi="Arial" w:cs="Arial"/>
              </w:rPr>
              <w:t>-</w:t>
            </w:r>
            <w:r w:rsidR="006B7DF3">
              <w:rPr>
                <w:rFonts w:ascii="Arial" w:hAnsi="Arial" w:cs="Arial"/>
              </w:rPr>
              <w:t xml:space="preserve"> </w:t>
            </w:r>
            <w:r w:rsidRPr="00D97E87">
              <w:rPr>
                <w:rFonts w:ascii="Arial" w:hAnsi="Arial" w:cs="Arial"/>
              </w:rPr>
              <w:t>12/30</w:t>
            </w:r>
            <w:r w:rsidR="00A374F1">
              <w:rPr>
                <w:rFonts w:ascii="Arial" w:hAnsi="Arial" w:cs="Arial"/>
              </w:rPr>
              <w:t>.</w:t>
            </w:r>
          </w:p>
          <w:p w14:paraId="6C81E966" w14:textId="77777777" w:rsidR="004116FC" w:rsidRPr="00D97E87" w:rsidRDefault="004116FC" w:rsidP="004116FC">
            <w:pPr>
              <w:ind w:left="260" w:hanging="260"/>
              <w:rPr>
                <w:rFonts w:ascii="Arial" w:hAnsi="Arial" w:cs="Arial"/>
                <w:b/>
                <w:bCs/>
              </w:rPr>
            </w:pPr>
            <w:r w:rsidRPr="00D97E87">
              <w:rPr>
                <w:rFonts w:ascii="Arial" w:hAnsi="Arial" w:cs="Arial"/>
                <w:b/>
                <w:bCs/>
              </w:rPr>
              <w:t>Curriculum updates</w:t>
            </w:r>
          </w:p>
          <w:p w14:paraId="18D0B062" w14:textId="4AD6FCDC"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 xml:space="preserve">NPN from </w:t>
            </w:r>
            <w:r w:rsidR="00D97E87">
              <w:rPr>
                <w:rFonts w:ascii="Arial" w:hAnsi="Arial" w:cs="Arial"/>
              </w:rPr>
              <w:t>R</w:t>
            </w:r>
            <w:r w:rsidRPr="00D97E87">
              <w:rPr>
                <w:rFonts w:ascii="Arial" w:hAnsi="Arial" w:cs="Arial"/>
              </w:rPr>
              <w:t xml:space="preserve">egion </w:t>
            </w:r>
            <w:r w:rsidR="00D97E87">
              <w:rPr>
                <w:rFonts w:ascii="Arial" w:hAnsi="Arial" w:cs="Arial"/>
              </w:rPr>
              <w:t xml:space="preserve">4 </w:t>
            </w:r>
            <w:r w:rsidRPr="00D97E87">
              <w:rPr>
                <w:rFonts w:ascii="Arial" w:hAnsi="Arial" w:cs="Arial"/>
              </w:rPr>
              <w:t xml:space="preserve">is looking for the ToT information on the SAPST. </w:t>
            </w:r>
            <w:r w:rsidR="006B7DF3">
              <w:rPr>
                <w:rFonts w:ascii="Arial" w:hAnsi="Arial" w:cs="Arial"/>
              </w:rPr>
              <w:t>The f</w:t>
            </w:r>
            <w:r w:rsidRPr="00D97E87">
              <w:rPr>
                <w:rFonts w:ascii="Arial" w:hAnsi="Arial" w:cs="Arial"/>
              </w:rPr>
              <w:t xml:space="preserve">ocus of </w:t>
            </w:r>
            <w:r w:rsidR="00A374F1">
              <w:rPr>
                <w:rFonts w:ascii="Arial" w:hAnsi="Arial" w:cs="Arial"/>
              </w:rPr>
              <w:t xml:space="preserve">the </w:t>
            </w:r>
            <w:r w:rsidRPr="00D97E87">
              <w:rPr>
                <w:rFonts w:ascii="Arial" w:hAnsi="Arial" w:cs="Arial"/>
              </w:rPr>
              <w:t xml:space="preserve">workforce development workgroup will be helping regional PTTC </w:t>
            </w:r>
            <w:r w:rsidR="006B7DF3">
              <w:rPr>
                <w:rFonts w:ascii="Arial" w:hAnsi="Arial" w:cs="Arial"/>
              </w:rPr>
              <w:t xml:space="preserve">to </w:t>
            </w:r>
            <w:r w:rsidRPr="00D97E87">
              <w:rPr>
                <w:rFonts w:ascii="Arial" w:hAnsi="Arial" w:cs="Arial"/>
              </w:rPr>
              <w:t>do the TOTs</w:t>
            </w:r>
            <w:r w:rsidR="006B7DF3">
              <w:rPr>
                <w:rFonts w:ascii="Arial" w:hAnsi="Arial" w:cs="Arial"/>
              </w:rPr>
              <w:t>,</w:t>
            </w:r>
            <w:r w:rsidRPr="00D97E87">
              <w:rPr>
                <w:rFonts w:ascii="Arial" w:hAnsi="Arial" w:cs="Arial"/>
              </w:rPr>
              <w:t xml:space="preserve"> as there is no national capacity.</w:t>
            </w:r>
          </w:p>
          <w:p w14:paraId="190B5481" w14:textId="2CAC4CAF"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lastRenderedPageBreak/>
              <w:t>AIAN SAPSTS-The University of Iowa as the AIAN PTTC started on an adaptation.</w:t>
            </w:r>
          </w:p>
          <w:p w14:paraId="1E2D5A97" w14:textId="36B2F284" w:rsidR="00EE3687" w:rsidRPr="00EE3687" w:rsidRDefault="004116FC" w:rsidP="00EE3687">
            <w:pPr>
              <w:pStyle w:val="ListParagraph"/>
              <w:numPr>
                <w:ilvl w:val="0"/>
                <w:numId w:val="21"/>
              </w:numPr>
              <w:ind w:left="260" w:hanging="260"/>
              <w:rPr>
                <w:rFonts w:ascii="Arial" w:hAnsi="Arial" w:cs="Arial"/>
              </w:rPr>
            </w:pPr>
            <w:r w:rsidRPr="00D97E87">
              <w:rPr>
                <w:rFonts w:ascii="Arial" w:hAnsi="Arial" w:cs="Arial"/>
              </w:rPr>
              <w:t>Ethics</w:t>
            </w:r>
            <w:r w:rsidR="00A374F1">
              <w:rPr>
                <w:rFonts w:ascii="Arial" w:hAnsi="Arial" w:cs="Arial"/>
              </w:rPr>
              <w:t>.</w:t>
            </w:r>
          </w:p>
          <w:p w14:paraId="579AD786" w14:textId="6140CF84" w:rsidR="00EE3687" w:rsidRPr="00EE3687" w:rsidRDefault="00EE3687" w:rsidP="00EE3687">
            <w:pPr>
              <w:pStyle w:val="ListParagraph"/>
              <w:numPr>
                <w:ilvl w:val="1"/>
                <w:numId w:val="21"/>
              </w:numPr>
              <w:ind w:left="750"/>
              <w:rPr>
                <w:rFonts w:ascii="Arial" w:hAnsi="Arial" w:cs="Arial"/>
              </w:rPr>
            </w:pPr>
            <w:r w:rsidRPr="00EE3687">
              <w:rPr>
                <w:rFonts w:ascii="Arial" w:hAnsi="Arial" w:cs="Arial"/>
              </w:rPr>
              <w:t xml:space="preserve">The NCO will work with the regional PTTCs to schedule trainings using the same model as </w:t>
            </w:r>
            <w:r w:rsidR="00A374F1">
              <w:rPr>
                <w:rFonts w:ascii="Arial" w:hAnsi="Arial" w:cs="Arial"/>
              </w:rPr>
              <w:t xml:space="preserve">in </w:t>
            </w:r>
            <w:r w:rsidRPr="00EE3687">
              <w:rPr>
                <w:rFonts w:ascii="Arial" w:hAnsi="Arial" w:cs="Arial"/>
              </w:rPr>
              <w:t xml:space="preserve">the past. Regional training will contribute $1,000 and </w:t>
            </w:r>
            <w:r w:rsidR="00A374F1">
              <w:rPr>
                <w:rFonts w:ascii="Arial" w:hAnsi="Arial" w:cs="Arial"/>
              </w:rPr>
              <w:t xml:space="preserve">the </w:t>
            </w:r>
            <w:r w:rsidRPr="00EE3687">
              <w:rPr>
                <w:rFonts w:ascii="Arial" w:hAnsi="Arial" w:cs="Arial"/>
              </w:rPr>
              <w:t>NCO will circulate a sign</w:t>
            </w:r>
            <w:r w:rsidR="00A374F1">
              <w:rPr>
                <w:rFonts w:ascii="Arial" w:hAnsi="Arial" w:cs="Arial"/>
              </w:rPr>
              <w:t>-</w:t>
            </w:r>
            <w:r w:rsidRPr="00EE3687">
              <w:rPr>
                <w:rFonts w:ascii="Arial" w:hAnsi="Arial" w:cs="Arial"/>
              </w:rPr>
              <w:t>up sheet for dates.</w:t>
            </w:r>
          </w:p>
          <w:p w14:paraId="6A4B1A9A" w14:textId="4B5D321A" w:rsidR="00EE3687" w:rsidRPr="00EE3687" w:rsidRDefault="00A374F1" w:rsidP="00EE3687">
            <w:pPr>
              <w:pStyle w:val="ListParagraph"/>
              <w:numPr>
                <w:ilvl w:val="1"/>
                <w:numId w:val="21"/>
              </w:numPr>
              <w:ind w:left="750"/>
              <w:rPr>
                <w:rFonts w:ascii="Arial" w:hAnsi="Arial" w:cs="Arial"/>
              </w:rPr>
            </w:pPr>
            <w:r>
              <w:rPr>
                <w:rFonts w:ascii="Arial" w:hAnsi="Arial" w:cs="Arial"/>
              </w:rPr>
              <w:t xml:space="preserve">Prevention ethics in </w:t>
            </w:r>
            <w:r w:rsidR="00EE3687" w:rsidRPr="00EE3687">
              <w:rPr>
                <w:rFonts w:ascii="Arial" w:hAnsi="Arial" w:cs="Arial"/>
              </w:rPr>
              <w:t>Spanish is available</w:t>
            </w:r>
            <w:r>
              <w:rPr>
                <w:rFonts w:ascii="Arial" w:hAnsi="Arial" w:cs="Arial"/>
              </w:rPr>
              <w:t>. C</w:t>
            </w:r>
            <w:r w:rsidR="00EE3687" w:rsidRPr="00EE3687">
              <w:rPr>
                <w:rFonts w:ascii="Arial" w:hAnsi="Arial" w:cs="Arial"/>
              </w:rPr>
              <w:t xml:space="preserve">hristina Lopez is </w:t>
            </w:r>
            <w:r>
              <w:rPr>
                <w:rFonts w:ascii="Arial" w:hAnsi="Arial" w:cs="Arial"/>
              </w:rPr>
              <w:t xml:space="preserve">the </w:t>
            </w:r>
            <w:r w:rsidR="00EE3687" w:rsidRPr="00EE3687">
              <w:rPr>
                <w:rFonts w:ascii="Arial" w:hAnsi="Arial" w:cs="Arial"/>
              </w:rPr>
              <w:t xml:space="preserve">bilingual SAPST trainer. </w:t>
            </w:r>
          </w:p>
          <w:p w14:paraId="05E90614" w14:textId="1BEBF718" w:rsidR="00EE3687" w:rsidRPr="00EE3687" w:rsidRDefault="00EE3687" w:rsidP="00EE3687">
            <w:pPr>
              <w:pStyle w:val="ListParagraph"/>
              <w:numPr>
                <w:ilvl w:val="1"/>
                <w:numId w:val="21"/>
              </w:numPr>
              <w:ind w:left="750"/>
              <w:rPr>
                <w:rFonts w:ascii="Arial" w:hAnsi="Arial" w:cs="Arial"/>
              </w:rPr>
            </w:pPr>
            <w:r w:rsidRPr="00EE3687">
              <w:rPr>
                <w:rFonts w:ascii="Arial" w:hAnsi="Arial" w:cs="Arial"/>
              </w:rPr>
              <w:t xml:space="preserve">Updating </w:t>
            </w:r>
            <w:r w:rsidR="00A374F1">
              <w:rPr>
                <w:rFonts w:ascii="Arial" w:hAnsi="Arial" w:cs="Arial"/>
              </w:rPr>
              <w:t>r</w:t>
            </w:r>
            <w:r w:rsidRPr="00EE3687">
              <w:rPr>
                <w:rFonts w:ascii="Arial" w:hAnsi="Arial" w:cs="Arial"/>
              </w:rPr>
              <w:t>esources</w:t>
            </w:r>
            <w:r w:rsidR="00A374F1">
              <w:rPr>
                <w:rFonts w:ascii="Arial" w:hAnsi="Arial" w:cs="Arial"/>
              </w:rPr>
              <w:t>.</w:t>
            </w:r>
          </w:p>
          <w:p w14:paraId="7BA3122C" w14:textId="5C72BDC9"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Collaborative efforts are underway with national organizations CADCA and NPND</w:t>
            </w:r>
            <w:r w:rsidR="00A374F1">
              <w:rPr>
                <w:rFonts w:ascii="Arial" w:hAnsi="Arial" w:cs="Arial"/>
              </w:rPr>
              <w:t>.</w:t>
            </w:r>
          </w:p>
          <w:p w14:paraId="39FD0F88" w14:textId="2D4E2970"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 xml:space="preserve">SAMHSA is actively promoting the </w:t>
            </w:r>
            <w:r w:rsidR="00A374F1">
              <w:rPr>
                <w:rFonts w:ascii="Arial" w:hAnsi="Arial" w:cs="Arial"/>
              </w:rPr>
              <w:t xml:space="preserve">Prevention </w:t>
            </w:r>
            <w:r w:rsidRPr="00D97E87">
              <w:rPr>
                <w:rFonts w:ascii="Arial" w:hAnsi="Arial" w:cs="Arial"/>
              </w:rPr>
              <w:t>Core Competencies during prevention month.</w:t>
            </w:r>
          </w:p>
          <w:p w14:paraId="3C499D76" w14:textId="2CA23DD6"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 xml:space="preserve">Training </w:t>
            </w:r>
            <w:r w:rsidR="00A374F1" w:rsidRPr="00D97E87">
              <w:rPr>
                <w:rFonts w:ascii="Arial" w:hAnsi="Arial" w:cs="Arial"/>
              </w:rPr>
              <w:t>was</w:t>
            </w:r>
            <w:r w:rsidRPr="00D97E87">
              <w:rPr>
                <w:rFonts w:ascii="Arial" w:hAnsi="Arial" w:cs="Arial"/>
              </w:rPr>
              <w:t xml:space="preserve"> conducted in most regional centers. </w:t>
            </w:r>
            <w:r w:rsidR="00A374F1">
              <w:rPr>
                <w:rFonts w:ascii="Arial" w:hAnsi="Arial" w:cs="Arial"/>
              </w:rPr>
              <w:t>The remaining center trainings will be scheduled.</w:t>
            </w:r>
          </w:p>
          <w:p w14:paraId="6F2A9586" w14:textId="0F00C5B4" w:rsidR="004116FC" w:rsidRPr="00D97E87" w:rsidRDefault="004116FC" w:rsidP="004116FC">
            <w:pPr>
              <w:pStyle w:val="ListParagraph"/>
              <w:numPr>
                <w:ilvl w:val="0"/>
                <w:numId w:val="21"/>
              </w:numPr>
              <w:ind w:left="260" w:hanging="260"/>
              <w:rPr>
                <w:rFonts w:ascii="Arial" w:hAnsi="Arial" w:cs="Arial"/>
              </w:rPr>
            </w:pPr>
            <w:r w:rsidRPr="00D97E87">
              <w:rPr>
                <w:rFonts w:ascii="Arial" w:hAnsi="Arial" w:cs="Arial"/>
              </w:rPr>
              <w:t xml:space="preserve">After any </w:t>
            </w:r>
            <w:r w:rsidR="00A374F1">
              <w:rPr>
                <w:rFonts w:ascii="Arial" w:hAnsi="Arial" w:cs="Arial"/>
              </w:rPr>
              <w:t>c</w:t>
            </w:r>
            <w:r w:rsidRPr="00D97E87">
              <w:rPr>
                <w:rFonts w:ascii="Arial" w:hAnsi="Arial" w:cs="Arial"/>
              </w:rPr>
              <w:t xml:space="preserve">ore </w:t>
            </w:r>
            <w:r w:rsidR="00A374F1">
              <w:rPr>
                <w:rFonts w:ascii="Arial" w:hAnsi="Arial" w:cs="Arial"/>
              </w:rPr>
              <w:t>c</w:t>
            </w:r>
            <w:r w:rsidRPr="00D97E87">
              <w:rPr>
                <w:rFonts w:ascii="Arial" w:hAnsi="Arial" w:cs="Arial"/>
              </w:rPr>
              <w:t>ompetencies training, centers should send the list of participants to the NCO so accurate numbers can be reported to SAMHSA.</w:t>
            </w:r>
          </w:p>
          <w:p w14:paraId="4FB737D4" w14:textId="019F8C17" w:rsidR="004116FC" w:rsidRPr="00D97E87" w:rsidRDefault="00A374F1" w:rsidP="004116FC">
            <w:pPr>
              <w:pStyle w:val="ListParagraph"/>
              <w:numPr>
                <w:ilvl w:val="0"/>
                <w:numId w:val="21"/>
              </w:numPr>
              <w:ind w:left="260" w:hanging="260"/>
              <w:rPr>
                <w:rFonts w:ascii="Arial" w:hAnsi="Arial" w:cs="Arial"/>
              </w:rPr>
            </w:pPr>
            <w:r>
              <w:rPr>
                <w:rFonts w:ascii="Arial" w:hAnsi="Arial" w:cs="Arial"/>
              </w:rPr>
              <w:t xml:space="preserve">The </w:t>
            </w:r>
            <w:r w:rsidR="004116FC" w:rsidRPr="00D97E87">
              <w:rPr>
                <w:rFonts w:ascii="Arial" w:hAnsi="Arial" w:cs="Arial"/>
              </w:rPr>
              <w:t>PTTC is collaborating with the ORN for a special focus on training minoritized communities</w:t>
            </w:r>
            <w:r>
              <w:rPr>
                <w:rFonts w:ascii="Arial" w:hAnsi="Arial" w:cs="Arial"/>
              </w:rPr>
              <w:t>,</w:t>
            </w:r>
            <w:r w:rsidR="004116FC" w:rsidRPr="00D97E87">
              <w:rPr>
                <w:rFonts w:ascii="Arial" w:hAnsi="Arial" w:cs="Arial"/>
              </w:rPr>
              <w:t xml:space="preserve"> with successful collaborations with </w:t>
            </w:r>
            <w:r>
              <w:rPr>
                <w:rFonts w:ascii="Arial" w:hAnsi="Arial" w:cs="Arial"/>
              </w:rPr>
              <w:t xml:space="preserve">the </w:t>
            </w:r>
            <w:r w:rsidR="004116FC" w:rsidRPr="00D97E87">
              <w:rPr>
                <w:rFonts w:ascii="Arial" w:hAnsi="Arial" w:cs="Arial"/>
              </w:rPr>
              <w:t>National Indian Education Association</w:t>
            </w:r>
            <w:r>
              <w:rPr>
                <w:rFonts w:ascii="Arial" w:hAnsi="Arial" w:cs="Arial"/>
              </w:rPr>
              <w:t xml:space="preserve"> (</w:t>
            </w:r>
            <w:r w:rsidRPr="00D97E87">
              <w:rPr>
                <w:rFonts w:ascii="Arial" w:hAnsi="Arial" w:cs="Arial"/>
              </w:rPr>
              <w:t>NIEA</w:t>
            </w:r>
            <w:r>
              <w:rPr>
                <w:rFonts w:ascii="Arial" w:hAnsi="Arial" w:cs="Arial"/>
              </w:rPr>
              <w:t>).</w:t>
            </w:r>
          </w:p>
          <w:p w14:paraId="5EAF9937" w14:textId="144A16D0" w:rsidR="004116FC" w:rsidRPr="00D97E87" w:rsidRDefault="00A374F1" w:rsidP="004116FC">
            <w:pPr>
              <w:pStyle w:val="ListParagraph"/>
              <w:numPr>
                <w:ilvl w:val="0"/>
                <w:numId w:val="21"/>
              </w:numPr>
              <w:ind w:left="260" w:hanging="260"/>
              <w:rPr>
                <w:rFonts w:ascii="Arial" w:hAnsi="Arial" w:cs="Arial"/>
              </w:rPr>
            </w:pPr>
            <w:r>
              <w:rPr>
                <w:rFonts w:ascii="Arial" w:hAnsi="Arial" w:cs="Arial"/>
              </w:rPr>
              <w:t>A v</w:t>
            </w:r>
            <w:r w:rsidR="004116FC" w:rsidRPr="00D97E87">
              <w:rPr>
                <w:rFonts w:ascii="Arial" w:hAnsi="Arial" w:cs="Arial"/>
              </w:rPr>
              <w:t xml:space="preserve">irtual ToT model was piloted in the Great Lakes region </w:t>
            </w:r>
            <w:r w:rsidR="006B7DF3">
              <w:rPr>
                <w:rFonts w:ascii="Arial" w:hAnsi="Arial" w:cs="Arial"/>
              </w:rPr>
              <w:t xml:space="preserve">early October </w:t>
            </w:r>
            <w:r w:rsidR="004116FC" w:rsidRPr="00D97E87">
              <w:rPr>
                <w:rFonts w:ascii="Arial" w:hAnsi="Arial" w:cs="Arial"/>
              </w:rPr>
              <w:t>which involve</w:t>
            </w:r>
            <w:r w:rsidR="006B7DF3">
              <w:rPr>
                <w:rFonts w:ascii="Arial" w:hAnsi="Arial" w:cs="Arial"/>
              </w:rPr>
              <w:t>d</w:t>
            </w:r>
            <w:r w:rsidR="004116FC" w:rsidRPr="00D97E87">
              <w:rPr>
                <w:rFonts w:ascii="Arial" w:hAnsi="Arial" w:cs="Arial"/>
              </w:rPr>
              <w:t xml:space="preserve"> recorded videos, meetings, and </w:t>
            </w:r>
            <w:r w:rsidR="006B7DF3" w:rsidRPr="00D97E87">
              <w:rPr>
                <w:rFonts w:ascii="Arial" w:hAnsi="Arial" w:cs="Arial"/>
              </w:rPr>
              <w:t>teach back</w:t>
            </w:r>
            <w:r w:rsidR="004116FC" w:rsidRPr="00D97E87">
              <w:rPr>
                <w:rFonts w:ascii="Arial" w:hAnsi="Arial" w:cs="Arial"/>
              </w:rPr>
              <w:t xml:space="preserve"> sessions. They will be sharing the process and what they learned on a webinar scheduled November 17</w:t>
            </w:r>
            <w:r w:rsidR="006B7DF3">
              <w:rPr>
                <w:rFonts w:ascii="Arial" w:hAnsi="Arial" w:cs="Arial"/>
              </w:rPr>
              <w:t xml:space="preserve">, </w:t>
            </w:r>
            <w:r w:rsidR="004116FC" w:rsidRPr="00D97E87">
              <w:rPr>
                <w:rFonts w:ascii="Arial" w:hAnsi="Arial" w:cs="Arial"/>
              </w:rPr>
              <w:t>11</w:t>
            </w:r>
            <w:r w:rsidR="006B7DF3">
              <w:rPr>
                <w:rFonts w:ascii="Arial" w:hAnsi="Arial" w:cs="Arial"/>
              </w:rPr>
              <w:t xml:space="preserve"> am – </w:t>
            </w:r>
            <w:r w:rsidR="004116FC" w:rsidRPr="00D97E87">
              <w:rPr>
                <w:rFonts w:ascii="Arial" w:hAnsi="Arial" w:cs="Arial"/>
              </w:rPr>
              <w:t>12</w:t>
            </w:r>
            <w:r w:rsidR="006B7DF3">
              <w:rPr>
                <w:rFonts w:ascii="Arial" w:hAnsi="Arial" w:cs="Arial"/>
              </w:rPr>
              <w:t xml:space="preserve"> pm</w:t>
            </w:r>
            <w:r w:rsidR="004116FC" w:rsidRPr="00D97E87">
              <w:rPr>
                <w:rFonts w:ascii="Arial" w:hAnsi="Arial" w:cs="Arial"/>
              </w:rPr>
              <w:t xml:space="preserve"> CT. </w:t>
            </w:r>
            <w:hyperlink r:id="rId10" w:tooltip="https://uwmadison.zoom.us/j/92606827252?pwd=MzV3enJLU0NZNzRTRGFmVW1hWWRFQT09" w:history="1">
              <w:r w:rsidR="00D97E87" w:rsidRPr="00D97E87">
                <w:rPr>
                  <w:rStyle w:val="Hyperlink"/>
                  <w:rFonts w:ascii="Arial" w:hAnsi="Arial" w:cs="Arial"/>
                  <w:b/>
                  <w:bCs/>
                </w:rPr>
                <w:t>R</w:t>
              </w:r>
              <w:r w:rsidR="00D97E87" w:rsidRPr="00D97E87">
                <w:rPr>
                  <w:rStyle w:val="Hyperlink"/>
                  <w:rFonts w:ascii="Arial" w:hAnsi="Arial" w:cs="Arial"/>
                  <w:b/>
                  <w:bCs/>
                </w:rPr>
                <w:t>e</w:t>
              </w:r>
              <w:r w:rsidR="00D97E87" w:rsidRPr="00D97E87">
                <w:rPr>
                  <w:rStyle w:val="Hyperlink"/>
                  <w:rFonts w:ascii="Arial" w:hAnsi="Arial" w:cs="Arial"/>
                  <w:b/>
                  <w:bCs/>
                </w:rPr>
                <w:t xml:space="preserve">gister </w:t>
              </w:r>
              <w:r w:rsidR="004116FC" w:rsidRPr="00D97E87">
                <w:rPr>
                  <w:rStyle w:val="Hyperlink"/>
                  <w:rFonts w:ascii="Arial" w:hAnsi="Arial" w:cs="Arial"/>
                  <w:b/>
                  <w:bCs/>
                </w:rPr>
                <w:t>h</w:t>
              </w:r>
              <w:r w:rsidR="004116FC" w:rsidRPr="00D97E87">
                <w:rPr>
                  <w:rStyle w:val="Hyperlink"/>
                  <w:rFonts w:ascii="Arial" w:hAnsi="Arial" w:cs="Arial"/>
                  <w:b/>
                  <w:bCs/>
                </w:rPr>
                <w:t>ere</w:t>
              </w:r>
            </w:hyperlink>
          </w:p>
        </w:tc>
        <w:tc>
          <w:tcPr>
            <w:tcW w:w="2292" w:type="dxa"/>
          </w:tcPr>
          <w:p w14:paraId="1195CC38" w14:textId="77777777" w:rsidR="004116FC" w:rsidRPr="00C33BCC" w:rsidRDefault="004116FC" w:rsidP="00624C7E"/>
        </w:tc>
      </w:tr>
      <w:tr w:rsidR="00D97E87" w:rsidRPr="00C33BCC" w14:paraId="782CD1A1" w14:textId="77777777" w:rsidTr="00D97E87">
        <w:tc>
          <w:tcPr>
            <w:tcW w:w="2653" w:type="dxa"/>
          </w:tcPr>
          <w:p w14:paraId="590B8262" w14:textId="6101A87B" w:rsidR="00D97E87" w:rsidRDefault="00D97E87" w:rsidP="00D97E87">
            <w:pPr>
              <w:rPr>
                <w:b/>
                <w:bCs/>
              </w:rPr>
            </w:pPr>
            <w:r>
              <w:rPr>
                <w:rFonts w:ascii="Arial" w:hAnsi="Arial" w:cs="Arial"/>
                <w:b/>
                <w:bCs/>
              </w:rPr>
              <w:t>Adjourn</w:t>
            </w:r>
          </w:p>
        </w:tc>
        <w:tc>
          <w:tcPr>
            <w:tcW w:w="6238" w:type="dxa"/>
          </w:tcPr>
          <w:p w14:paraId="7965541D" w14:textId="77777777" w:rsidR="00D97E87" w:rsidRPr="00D97E87" w:rsidRDefault="00D97E87" w:rsidP="00D97E87">
            <w:pPr>
              <w:rPr>
                <w:rFonts w:ascii="Arial" w:hAnsi="Arial" w:cs="Arial"/>
                <w:bCs/>
              </w:rPr>
            </w:pPr>
            <w:r w:rsidRPr="00D97E87">
              <w:rPr>
                <w:rFonts w:ascii="Arial" w:hAnsi="Arial" w:cs="Arial"/>
                <w:bCs/>
              </w:rPr>
              <w:t>Please complete the meeting GPRA.</w:t>
            </w:r>
          </w:p>
          <w:p w14:paraId="3F58E2E2" w14:textId="77777777" w:rsidR="00D97E87" w:rsidRPr="00D97E87" w:rsidRDefault="00D97E87" w:rsidP="00D97E87">
            <w:pPr>
              <w:pStyle w:val="NormalWeb"/>
              <w:shd w:val="clear" w:color="auto" w:fill="FFFFFF"/>
              <w:spacing w:before="0" w:beforeAutospacing="0" w:after="150" w:afterAutospacing="0"/>
              <w:rPr>
                <w:rFonts w:ascii="Arial" w:hAnsi="Arial" w:cs="Arial"/>
                <w:sz w:val="22"/>
                <w:szCs w:val="22"/>
              </w:rPr>
            </w:pPr>
            <w:hyperlink r:id="rId11" w:tgtFrame="_blank" w:history="1">
              <w:r w:rsidRPr="00D97E87">
                <w:rPr>
                  <w:rStyle w:val="Hyperlink"/>
                  <w:rFonts w:ascii="Arial" w:hAnsi="Arial" w:cs="Arial"/>
                  <w:sz w:val="22"/>
                  <w:szCs w:val="22"/>
                </w:rPr>
                <w:t>https://ttc-gpra.org/P?s=874532</w:t>
              </w:r>
            </w:hyperlink>
          </w:p>
          <w:p w14:paraId="2995CE62" w14:textId="6E7B2B11" w:rsidR="00D97E87" w:rsidRPr="00D97E87" w:rsidRDefault="00D97E87" w:rsidP="00D97E87">
            <w:pPr>
              <w:rPr>
                <w:rFonts w:ascii="Arial" w:hAnsi="Arial" w:cs="Arial"/>
                <w:bCs/>
              </w:rPr>
            </w:pPr>
            <w:r w:rsidRPr="00D97E87">
              <w:rPr>
                <w:rFonts w:ascii="Arial" w:hAnsi="Arial" w:cs="Arial"/>
                <w:b/>
                <w:bCs/>
                <w:noProof/>
              </w:rPr>
              <w:drawing>
                <wp:inline distT="0" distB="0" distL="0" distR="0" wp14:anchorId="06300E16" wp14:editId="7C990C79">
                  <wp:extent cx="1828894" cy="1625684"/>
                  <wp:effectExtent l="0" t="0" r="0" b="0"/>
                  <wp:docPr id="452714178" name="Picture 45271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67069" name=""/>
                          <pic:cNvPicPr/>
                        </pic:nvPicPr>
                        <pic:blipFill>
                          <a:blip r:embed="rId12"/>
                          <a:stretch>
                            <a:fillRect/>
                          </a:stretch>
                        </pic:blipFill>
                        <pic:spPr>
                          <a:xfrm>
                            <a:off x="0" y="0"/>
                            <a:ext cx="1828894" cy="1625684"/>
                          </a:xfrm>
                          <a:prstGeom prst="rect">
                            <a:avLst/>
                          </a:prstGeom>
                        </pic:spPr>
                      </pic:pic>
                    </a:graphicData>
                  </a:graphic>
                </wp:inline>
              </w:drawing>
            </w:r>
          </w:p>
        </w:tc>
        <w:tc>
          <w:tcPr>
            <w:tcW w:w="2292" w:type="dxa"/>
          </w:tcPr>
          <w:p w14:paraId="731B44D7" w14:textId="77777777" w:rsidR="00D97E87" w:rsidRDefault="00D97E87" w:rsidP="00D97E87">
            <w:pPr>
              <w:rPr>
                <w:b/>
                <w:bCs/>
              </w:rPr>
            </w:pPr>
          </w:p>
        </w:tc>
      </w:tr>
      <w:tr w:rsidR="006B7DF3" w:rsidRPr="00C33BCC" w14:paraId="2A0BC1C9" w14:textId="77777777" w:rsidTr="00537110">
        <w:tc>
          <w:tcPr>
            <w:tcW w:w="11183" w:type="dxa"/>
            <w:gridSpan w:val="3"/>
          </w:tcPr>
          <w:p w14:paraId="61342F69" w14:textId="6B8CE223" w:rsidR="006B7DF3" w:rsidRPr="00C33BCC" w:rsidRDefault="006B7DF3" w:rsidP="00D97E87">
            <w:r w:rsidRPr="006B7DF3">
              <w:rPr>
                <w:rFonts w:ascii="Arial" w:hAnsi="Arial" w:cs="Arial"/>
              </w:rPr>
              <w:t xml:space="preserve">Link to </w:t>
            </w:r>
            <w:r>
              <w:rPr>
                <w:rFonts w:ascii="Arial" w:hAnsi="Arial" w:cs="Arial"/>
              </w:rPr>
              <w:t xml:space="preserve">the </w:t>
            </w:r>
            <w:r w:rsidRPr="006B7DF3">
              <w:rPr>
                <w:rFonts w:ascii="Arial" w:hAnsi="Arial" w:cs="Arial"/>
              </w:rPr>
              <w:t>m</w:t>
            </w:r>
            <w:r w:rsidRPr="006B7DF3">
              <w:rPr>
                <w:rFonts w:ascii="Arial" w:hAnsi="Arial" w:cs="Arial"/>
              </w:rPr>
              <w:t xml:space="preserve">eeting recording: </w:t>
            </w:r>
            <w:hyperlink r:id="rId13" w:history="1">
              <w:r w:rsidRPr="006B7DF3">
                <w:rPr>
                  <w:rStyle w:val="Hyperlink"/>
                  <w:rFonts w:ascii="Arial" w:hAnsi="Arial" w:cs="Arial"/>
                </w:rPr>
                <w:t>https://umkc.box.com/s/oznimzt0hovltk1rn78dah5j1vx2eqop</w:t>
              </w:r>
            </w:hyperlink>
          </w:p>
        </w:tc>
      </w:tr>
    </w:tbl>
    <w:p w14:paraId="0DCE258D" w14:textId="77777777" w:rsidR="00031673" w:rsidRDefault="00031673" w:rsidP="004F4FC9"/>
    <w:sectPr w:rsidR="0003167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A5A0" w14:textId="77777777" w:rsidR="007971BB" w:rsidRDefault="007971BB" w:rsidP="0097432E">
      <w:pPr>
        <w:spacing w:after="0" w:line="240" w:lineRule="auto"/>
      </w:pPr>
      <w:r>
        <w:separator/>
      </w:r>
    </w:p>
  </w:endnote>
  <w:endnote w:type="continuationSeparator" w:id="0">
    <w:p w14:paraId="1F72985A" w14:textId="77777777" w:rsidR="007971BB" w:rsidRDefault="007971BB" w:rsidP="0097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8833" w14:textId="77777777" w:rsidR="007971BB" w:rsidRDefault="007971BB" w:rsidP="0097432E">
      <w:pPr>
        <w:spacing w:after="0" w:line="240" w:lineRule="auto"/>
      </w:pPr>
      <w:r>
        <w:separator/>
      </w:r>
    </w:p>
  </w:footnote>
  <w:footnote w:type="continuationSeparator" w:id="0">
    <w:p w14:paraId="0564C2B0" w14:textId="77777777" w:rsidR="007971BB" w:rsidRDefault="007971BB" w:rsidP="0097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5C4E" w14:textId="5CBDE881" w:rsidR="0097432E" w:rsidRDefault="0097432E">
    <w:pPr>
      <w:pStyle w:val="Header"/>
    </w:pPr>
    <w:r>
      <w:rPr>
        <w:noProof/>
      </w:rPr>
      <w:drawing>
        <wp:inline distT="0" distB="0" distL="0" distR="0" wp14:anchorId="7C8D816A" wp14:editId="132333AC">
          <wp:extent cx="5943600" cy="8915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CA"/>
    <w:multiLevelType w:val="hybridMultilevel"/>
    <w:tmpl w:val="FD1CC616"/>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24E11E0"/>
    <w:multiLevelType w:val="hybridMultilevel"/>
    <w:tmpl w:val="DAA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19C1"/>
    <w:multiLevelType w:val="hybridMultilevel"/>
    <w:tmpl w:val="650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CB0"/>
    <w:multiLevelType w:val="hybridMultilevel"/>
    <w:tmpl w:val="7E3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BA7"/>
    <w:multiLevelType w:val="hybridMultilevel"/>
    <w:tmpl w:val="8010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B7739"/>
    <w:multiLevelType w:val="hybridMultilevel"/>
    <w:tmpl w:val="1D5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0380"/>
    <w:multiLevelType w:val="hybridMultilevel"/>
    <w:tmpl w:val="AE1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01DCE"/>
    <w:multiLevelType w:val="hybridMultilevel"/>
    <w:tmpl w:val="2EDE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455CA"/>
    <w:multiLevelType w:val="hybridMultilevel"/>
    <w:tmpl w:val="F13AE42E"/>
    <w:lvl w:ilvl="0" w:tplc="5CC447D8">
      <w:start w:val="1"/>
      <w:numFmt w:val="bullet"/>
      <w:lvlText w:val=""/>
      <w:lvlJc w:val="left"/>
      <w:pPr>
        <w:ind w:left="720" w:hanging="360"/>
      </w:pPr>
      <w:rPr>
        <w:rFonts w:ascii="Symbol" w:hAnsi="Symbol"/>
      </w:rPr>
    </w:lvl>
    <w:lvl w:ilvl="1" w:tplc="A22CFCB0" w:tentative="1">
      <w:start w:val="1"/>
      <w:numFmt w:val="bullet"/>
      <w:lvlText w:val="o"/>
      <w:lvlJc w:val="left"/>
      <w:pPr>
        <w:ind w:left="1440" w:hanging="360"/>
      </w:pPr>
      <w:rPr>
        <w:rFonts w:ascii="Courier New" w:hAnsi="Courier New"/>
      </w:rPr>
    </w:lvl>
    <w:lvl w:ilvl="2" w:tplc="7FFA3EE0" w:tentative="1">
      <w:start w:val="1"/>
      <w:numFmt w:val="bullet"/>
      <w:lvlText w:val=""/>
      <w:lvlJc w:val="left"/>
      <w:pPr>
        <w:ind w:left="2160" w:hanging="360"/>
      </w:pPr>
      <w:rPr>
        <w:rFonts w:ascii="Wingdings" w:hAnsi="Wingdings"/>
      </w:rPr>
    </w:lvl>
    <w:lvl w:ilvl="3" w:tplc="A3B62D00" w:tentative="1">
      <w:start w:val="1"/>
      <w:numFmt w:val="bullet"/>
      <w:lvlText w:val=""/>
      <w:lvlJc w:val="left"/>
      <w:pPr>
        <w:ind w:left="2880" w:hanging="360"/>
      </w:pPr>
      <w:rPr>
        <w:rFonts w:ascii="Symbol" w:hAnsi="Symbol"/>
      </w:rPr>
    </w:lvl>
    <w:lvl w:ilvl="4" w:tplc="B28AEE2C" w:tentative="1">
      <w:start w:val="1"/>
      <w:numFmt w:val="bullet"/>
      <w:lvlText w:val="o"/>
      <w:lvlJc w:val="left"/>
      <w:pPr>
        <w:ind w:left="3600" w:hanging="360"/>
      </w:pPr>
      <w:rPr>
        <w:rFonts w:ascii="Courier New" w:hAnsi="Courier New"/>
      </w:rPr>
    </w:lvl>
    <w:lvl w:ilvl="5" w:tplc="A148E082" w:tentative="1">
      <w:start w:val="1"/>
      <w:numFmt w:val="bullet"/>
      <w:lvlText w:val=""/>
      <w:lvlJc w:val="left"/>
      <w:pPr>
        <w:ind w:left="4320" w:hanging="360"/>
      </w:pPr>
      <w:rPr>
        <w:rFonts w:ascii="Wingdings" w:hAnsi="Wingdings"/>
      </w:rPr>
    </w:lvl>
    <w:lvl w:ilvl="6" w:tplc="8CA655B0" w:tentative="1">
      <w:start w:val="1"/>
      <w:numFmt w:val="bullet"/>
      <w:lvlText w:val=""/>
      <w:lvlJc w:val="left"/>
      <w:pPr>
        <w:ind w:left="5040" w:hanging="360"/>
      </w:pPr>
      <w:rPr>
        <w:rFonts w:ascii="Symbol" w:hAnsi="Symbol"/>
      </w:rPr>
    </w:lvl>
    <w:lvl w:ilvl="7" w:tplc="AA5AE8A2" w:tentative="1">
      <w:start w:val="1"/>
      <w:numFmt w:val="bullet"/>
      <w:lvlText w:val="o"/>
      <w:lvlJc w:val="left"/>
      <w:pPr>
        <w:ind w:left="5760" w:hanging="360"/>
      </w:pPr>
      <w:rPr>
        <w:rFonts w:ascii="Courier New" w:hAnsi="Courier New"/>
      </w:rPr>
    </w:lvl>
    <w:lvl w:ilvl="8" w:tplc="2848C54E" w:tentative="1">
      <w:start w:val="1"/>
      <w:numFmt w:val="bullet"/>
      <w:lvlText w:val=""/>
      <w:lvlJc w:val="left"/>
      <w:pPr>
        <w:ind w:left="6480" w:hanging="360"/>
      </w:pPr>
      <w:rPr>
        <w:rFonts w:ascii="Wingdings" w:hAnsi="Wingdings"/>
      </w:rPr>
    </w:lvl>
  </w:abstractNum>
  <w:abstractNum w:abstractNumId="9" w15:restartNumberingAfterBreak="0">
    <w:nsid w:val="33184CB3"/>
    <w:multiLevelType w:val="hybridMultilevel"/>
    <w:tmpl w:val="6E78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701C"/>
    <w:multiLevelType w:val="hybridMultilevel"/>
    <w:tmpl w:val="E3F8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8548C"/>
    <w:multiLevelType w:val="hybridMultilevel"/>
    <w:tmpl w:val="88B64FCA"/>
    <w:lvl w:ilvl="0" w:tplc="60921E02">
      <w:start w:val="1"/>
      <w:numFmt w:val="bullet"/>
      <w:lvlText w:val=""/>
      <w:lvlJc w:val="left"/>
      <w:pPr>
        <w:ind w:left="720" w:hanging="360"/>
      </w:pPr>
      <w:rPr>
        <w:rFonts w:ascii="Symbol" w:hAnsi="Symbol"/>
      </w:rPr>
    </w:lvl>
    <w:lvl w:ilvl="1" w:tplc="7C94D6CC" w:tentative="1">
      <w:start w:val="1"/>
      <w:numFmt w:val="bullet"/>
      <w:lvlText w:val="o"/>
      <w:lvlJc w:val="left"/>
      <w:pPr>
        <w:ind w:left="1440" w:hanging="360"/>
      </w:pPr>
      <w:rPr>
        <w:rFonts w:ascii="Courier New" w:hAnsi="Courier New"/>
      </w:rPr>
    </w:lvl>
    <w:lvl w:ilvl="2" w:tplc="016E3D4C" w:tentative="1">
      <w:start w:val="1"/>
      <w:numFmt w:val="bullet"/>
      <w:lvlText w:val=""/>
      <w:lvlJc w:val="left"/>
      <w:pPr>
        <w:ind w:left="2160" w:hanging="360"/>
      </w:pPr>
      <w:rPr>
        <w:rFonts w:ascii="Wingdings" w:hAnsi="Wingdings"/>
      </w:rPr>
    </w:lvl>
    <w:lvl w:ilvl="3" w:tplc="ECDEBB04" w:tentative="1">
      <w:start w:val="1"/>
      <w:numFmt w:val="bullet"/>
      <w:lvlText w:val=""/>
      <w:lvlJc w:val="left"/>
      <w:pPr>
        <w:ind w:left="2880" w:hanging="360"/>
      </w:pPr>
      <w:rPr>
        <w:rFonts w:ascii="Symbol" w:hAnsi="Symbol"/>
      </w:rPr>
    </w:lvl>
    <w:lvl w:ilvl="4" w:tplc="25187AC4" w:tentative="1">
      <w:start w:val="1"/>
      <w:numFmt w:val="bullet"/>
      <w:lvlText w:val="o"/>
      <w:lvlJc w:val="left"/>
      <w:pPr>
        <w:ind w:left="3600" w:hanging="360"/>
      </w:pPr>
      <w:rPr>
        <w:rFonts w:ascii="Courier New" w:hAnsi="Courier New"/>
      </w:rPr>
    </w:lvl>
    <w:lvl w:ilvl="5" w:tplc="28628B8E" w:tentative="1">
      <w:start w:val="1"/>
      <w:numFmt w:val="bullet"/>
      <w:lvlText w:val=""/>
      <w:lvlJc w:val="left"/>
      <w:pPr>
        <w:ind w:left="4320" w:hanging="360"/>
      </w:pPr>
      <w:rPr>
        <w:rFonts w:ascii="Wingdings" w:hAnsi="Wingdings"/>
      </w:rPr>
    </w:lvl>
    <w:lvl w:ilvl="6" w:tplc="681C6D20" w:tentative="1">
      <w:start w:val="1"/>
      <w:numFmt w:val="bullet"/>
      <w:lvlText w:val=""/>
      <w:lvlJc w:val="left"/>
      <w:pPr>
        <w:ind w:left="5040" w:hanging="360"/>
      </w:pPr>
      <w:rPr>
        <w:rFonts w:ascii="Symbol" w:hAnsi="Symbol"/>
      </w:rPr>
    </w:lvl>
    <w:lvl w:ilvl="7" w:tplc="C58E6E56" w:tentative="1">
      <w:start w:val="1"/>
      <w:numFmt w:val="bullet"/>
      <w:lvlText w:val="o"/>
      <w:lvlJc w:val="left"/>
      <w:pPr>
        <w:ind w:left="5760" w:hanging="360"/>
      </w:pPr>
      <w:rPr>
        <w:rFonts w:ascii="Courier New" w:hAnsi="Courier New"/>
      </w:rPr>
    </w:lvl>
    <w:lvl w:ilvl="8" w:tplc="60447184" w:tentative="1">
      <w:start w:val="1"/>
      <w:numFmt w:val="bullet"/>
      <w:lvlText w:val=""/>
      <w:lvlJc w:val="left"/>
      <w:pPr>
        <w:ind w:left="6480" w:hanging="360"/>
      </w:pPr>
      <w:rPr>
        <w:rFonts w:ascii="Wingdings" w:hAnsi="Wingdings"/>
      </w:rPr>
    </w:lvl>
  </w:abstractNum>
  <w:abstractNum w:abstractNumId="12" w15:restartNumberingAfterBreak="0">
    <w:nsid w:val="43717674"/>
    <w:multiLevelType w:val="hybridMultilevel"/>
    <w:tmpl w:val="2FCE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631AE7"/>
    <w:multiLevelType w:val="hybridMultilevel"/>
    <w:tmpl w:val="623C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A4D29"/>
    <w:multiLevelType w:val="hybridMultilevel"/>
    <w:tmpl w:val="AD169AD0"/>
    <w:lvl w:ilvl="0" w:tplc="B862F790">
      <w:start w:val="1"/>
      <w:numFmt w:val="bullet"/>
      <w:lvlText w:val=""/>
      <w:lvlJc w:val="left"/>
      <w:pPr>
        <w:ind w:left="720" w:hanging="360"/>
      </w:pPr>
      <w:rPr>
        <w:rFonts w:ascii="Symbol" w:hAnsi="Symbol"/>
      </w:rPr>
    </w:lvl>
    <w:lvl w:ilvl="1" w:tplc="FAC04AAA" w:tentative="1">
      <w:start w:val="1"/>
      <w:numFmt w:val="bullet"/>
      <w:lvlText w:val="o"/>
      <w:lvlJc w:val="left"/>
      <w:pPr>
        <w:ind w:left="1440" w:hanging="360"/>
      </w:pPr>
      <w:rPr>
        <w:rFonts w:ascii="Courier New" w:hAnsi="Courier New" w:cs="Courier New"/>
      </w:rPr>
    </w:lvl>
    <w:lvl w:ilvl="2" w:tplc="BE7C2628" w:tentative="1">
      <w:start w:val="1"/>
      <w:numFmt w:val="bullet"/>
      <w:lvlText w:val=""/>
      <w:lvlJc w:val="left"/>
      <w:pPr>
        <w:ind w:left="2160" w:hanging="360"/>
      </w:pPr>
      <w:rPr>
        <w:rFonts w:ascii="Wingdings" w:hAnsi="Wingdings"/>
      </w:rPr>
    </w:lvl>
    <w:lvl w:ilvl="3" w:tplc="1AD25162" w:tentative="1">
      <w:start w:val="1"/>
      <w:numFmt w:val="bullet"/>
      <w:lvlText w:val=""/>
      <w:lvlJc w:val="left"/>
      <w:pPr>
        <w:ind w:left="2880" w:hanging="360"/>
      </w:pPr>
      <w:rPr>
        <w:rFonts w:ascii="Symbol" w:hAnsi="Symbol"/>
      </w:rPr>
    </w:lvl>
    <w:lvl w:ilvl="4" w:tplc="A57E4E98" w:tentative="1">
      <w:start w:val="1"/>
      <w:numFmt w:val="bullet"/>
      <w:lvlText w:val="o"/>
      <w:lvlJc w:val="left"/>
      <w:pPr>
        <w:ind w:left="3600" w:hanging="360"/>
      </w:pPr>
      <w:rPr>
        <w:rFonts w:ascii="Courier New" w:hAnsi="Courier New" w:cs="Courier New"/>
      </w:rPr>
    </w:lvl>
    <w:lvl w:ilvl="5" w:tplc="86E0D8E2" w:tentative="1">
      <w:start w:val="1"/>
      <w:numFmt w:val="bullet"/>
      <w:lvlText w:val=""/>
      <w:lvlJc w:val="left"/>
      <w:pPr>
        <w:ind w:left="4320" w:hanging="360"/>
      </w:pPr>
      <w:rPr>
        <w:rFonts w:ascii="Wingdings" w:hAnsi="Wingdings"/>
      </w:rPr>
    </w:lvl>
    <w:lvl w:ilvl="6" w:tplc="EEAA8290" w:tentative="1">
      <w:start w:val="1"/>
      <w:numFmt w:val="bullet"/>
      <w:lvlText w:val=""/>
      <w:lvlJc w:val="left"/>
      <w:pPr>
        <w:ind w:left="5040" w:hanging="360"/>
      </w:pPr>
      <w:rPr>
        <w:rFonts w:ascii="Symbol" w:hAnsi="Symbol"/>
      </w:rPr>
    </w:lvl>
    <w:lvl w:ilvl="7" w:tplc="68D05EEA" w:tentative="1">
      <w:start w:val="1"/>
      <w:numFmt w:val="bullet"/>
      <w:lvlText w:val="o"/>
      <w:lvlJc w:val="left"/>
      <w:pPr>
        <w:ind w:left="5760" w:hanging="360"/>
      </w:pPr>
      <w:rPr>
        <w:rFonts w:ascii="Courier New" w:hAnsi="Courier New" w:cs="Courier New"/>
      </w:rPr>
    </w:lvl>
    <w:lvl w:ilvl="8" w:tplc="C542143E" w:tentative="1">
      <w:start w:val="1"/>
      <w:numFmt w:val="bullet"/>
      <w:lvlText w:val=""/>
      <w:lvlJc w:val="left"/>
      <w:pPr>
        <w:ind w:left="6480" w:hanging="360"/>
      </w:pPr>
      <w:rPr>
        <w:rFonts w:ascii="Wingdings" w:hAnsi="Wingdings"/>
      </w:rPr>
    </w:lvl>
  </w:abstractNum>
  <w:abstractNum w:abstractNumId="15" w15:restartNumberingAfterBreak="0">
    <w:nsid w:val="5F8254CD"/>
    <w:multiLevelType w:val="hybridMultilevel"/>
    <w:tmpl w:val="18A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D6DB4"/>
    <w:multiLevelType w:val="hybridMultilevel"/>
    <w:tmpl w:val="A4EA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3419A"/>
    <w:multiLevelType w:val="hybridMultilevel"/>
    <w:tmpl w:val="C53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61F3E"/>
    <w:multiLevelType w:val="hybridMultilevel"/>
    <w:tmpl w:val="90160D34"/>
    <w:lvl w:ilvl="0" w:tplc="D9D0A168">
      <w:start w:val="1"/>
      <w:numFmt w:val="bullet"/>
      <w:lvlText w:val=""/>
      <w:lvlJc w:val="left"/>
      <w:pPr>
        <w:ind w:left="720" w:hanging="360"/>
      </w:pPr>
      <w:rPr>
        <w:rFonts w:ascii="Symbol" w:hAnsi="Symbol"/>
      </w:rPr>
    </w:lvl>
    <w:lvl w:ilvl="1" w:tplc="8116BB28" w:tentative="1">
      <w:start w:val="1"/>
      <w:numFmt w:val="bullet"/>
      <w:lvlText w:val="o"/>
      <w:lvlJc w:val="left"/>
      <w:pPr>
        <w:ind w:left="1440" w:hanging="360"/>
      </w:pPr>
      <w:rPr>
        <w:rFonts w:ascii="Courier New" w:hAnsi="Courier New" w:cs="Courier New"/>
      </w:rPr>
    </w:lvl>
    <w:lvl w:ilvl="2" w:tplc="5BC04BCC" w:tentative="1">
      <w:start w:val="1"/>
      <w:numFmt w:val="bullet"/>
      <w:lvlText w:val=""/>
      <w:lvlJc w:val="left"/>
      <w:pPr>
        <w:ind w:left="2160" w:hanging="360"/>
      </w:pPr>
      <w:rPr>
        <w:rFonts w:ascii="Wingdings" w:hAnsi="Wingdings"/>
      </w:rPr>
    </w:lvl>
    <w:lvl w:ilvl="3" w:tplc="59DE170C" w:tentative="1">
      <w:start w:val="1"/>
      <w:numFmt w:val="bullet"/>
      <w:lvlText w:val=""/>
      <w:lvlJc w:val="left"/>
      <w:pPr>
        <w:ind w:left="2880" w:hanging="360"/>
      </w:pPr>
      <w:rPr>
        <w:rFonts w:ascii="Symbol" w:hAnsi="Symbol"/>
      </w:rPr>
    </w:lvl>
    <w:lvl w:ilvl="4" w:tplc="822A2CD0" w:tentative="1">
      <w:start w:val="1"/>
      <w:numFmt w:val="bullet"/>
      <w:lvlText w:val="o"/>
      <w:lvlJc w:val="left"/>
      <w:pPr>
        <w:ind w:left="3600" w:hanging="360"/>
      </w:pPr>
      <w:rPr>
        <w:rFonts w:ascii="Courier New" w:hAnsi="Courier New" w:cs="Courier New"/>
      </w:rPr>
    </w:lvl>
    <w:lvl w:ilvl="5" w:tplc="8A844C28" w:tentative="1">
      <w:start w:val="1"/>
      <w:numFmt w:val="bullet"/>
      <w:lvlText w:val=""/>
      <w:lvlJc w:val="left"/>
      <w:pPr>
        <w:ind w:left="4320" w:hanging="360"/>
      </w:pPr>
      <w:rPr>
        <w:rFonts w:ascii="Wingdings" w:hAnsi="Wingdings"/>
      </w:rPr>
    </w:lvl>
    <w:lvl w:ilvl="6" w:tplc="04EC4696" w:tentative="1">
      <w:start w:val="1"/>
      <w:numFmt w:val="bullet"/>
      <w:lvlText w:val=""/>
      <w:lvlJc w:val="left"/>
      <w:pPr>
        <w:ind w:left="5040" w:hanging="360"/>
      </w:pPr>
      <w:rPr>
        <w:rFonts w:ascii="Symbol" w:hAnsi="Symbol"/>
      </w:rPr>
    </w:lvl>
    <w:lvl w:ilvl="7" w:tplc="60EA8AF4" w:tentative="1">
      <w:start w:val="1"/>
      <w:numFmt w:val="bullet"/>
      <w:lvlText w:val="o"/>
      <w:lvlJc w:val="left"/>
      <w:pPr>
        <w:ind w:left="5760" w:hanging="360"/>
      </w:pPr>
      <w:rPr>
        <w:rFonts w:ascii="Courier New" w:hAnsi="Courier New" w:cs="Courier New"/>
      </w:rPr>
    </w:lvl>
    <w:lvl w:ilvl="8" w:tplc="341C6E96" w:tentative="1">
      <w:start w:val="1"/>
      <w:numFmt w:val="bullet"/>
      <w:lvlText w:val=""/>
      <w:lvlJc w:val="left"/>
      <w:pPr>
        <w:ind w:left="6480" w:hanging="360"/>
      </w:pPr>
      <w:rPr>
        <w:rFonts w:ascii="Wingdings" w:hAnsi="Wingdings"/>
      </w:rPr>
    </w:lvl>
  </w:abstractNum>
  <w:abstractNum w:abstractNumId="19" w15:restartNumberingAfterBreak="0">
    <w:nsid w:val="67F9144F"/>
    <w:multiLevelType w:val="hybridMultilevel"/>
    <w:tmpl w:val="7FC2D9AC"/>
    <w:lvl w:ilvl="0" w:tplc="45120FD0">
      <w:start w:val="1"/>
      <w:numFmt w:val="bullet"/>
      <w:lvlText w:val=""/>
      <w:lvlJc w:val="left"/>
      <w:pPr>
        <w:ind w:left="720" w:hanging="360"/>
      </w:pPr>
      <w:rPr>
        <w:rFonts w:ascii="Symbol" w:hAnsi="Symbol"/>
      </w:rPr>
    </w:lvl>
    <w:lvl w:ilvl="1" w:tplc="DA8E2ADC" w:tentative="1">
      <w:start w:val="1"/>
      <w:numFmt w:val="bullet"/>
      <w:lvlText w:val="o"/>
      <w:lvlJc w:val="left"/>
      <w:pPr>
        <w:ind w:left="1440" w:hanging="360"/>
      </w:pPr>
      <w:rPr>
        <w:rFonts w:ascii="Courier New" w:hAnsi="Courier New" w:cs="Courier New"/>
      </w:rPr>
    </w:lvl>
    <w:lvl w:ilvl="2" w:tplc="9B7C5AD6" w:tentative="1">
      <w:start w:val="1"/>
      <w:numFmt w:val="bullet"/>
      <w:lvlText w:val=""/>
      <w:lvlJc w:val="left"/>
      <w:pPr>
        <w:ind w:left="2160" w:hanging="360"/>
      </w:pPr>
      <w:rPr>
        <w:rFonts w:ascii="Wingdings" w:hAnsi="Wingdings"/>
      </w:rPr>
    </w:lvl>
    <w:lvl w:ilvl="3" w:tplc="55922C8C" w:tentative="1">
      <w:start w:val="1"/>
      <w:numFmt w:val="bullet"/>
      <w:lvlText w:val=""/>
      <w:lvlJc w:val="left"/>
      <w:pPr>
        <w:ind w:left="2880" w:hanging="360"/>
      </w:pPr>
      <w:rPr>
        <w:rFonts w:ascii="Symbol" w:hAnsi="Symbol"/>
      </w:rPr>
    </w:lvl>
    <w:lvl w:ilvl="4" w:tplc="7B6EAD78" w:tentative="1">
      <w:start w:val="1"/>
      <w:numFmt w:val="bullet"/>
      <w:lvlText w:val="o"/>
      <w:lvlJc w:val="left"/>
      <w:pPr>
        <w:ind w:left="3600" w:hanging="360"/>
      </w:pPr>
      <w:rPr>
        <w:rFonts w:ascii="Courier New" w:hAnsi="Courier New" w:cs="Courier New"/>
      </w:rPr>
    </w:lvl>
    <w:lvl w:ilvl="5" w:tplc="6A5CD608" w:tentative="1">
      <w:start w:val="1"/>
      <w:numFmt w:val="bullet"/>
      <w:lvlText w:val=""/>
      <w:lvlJc w:val="left"/>
      <w:pPr>
        <w:ind w:left="4320" w:hanging="360"/>
      </w:pPr>
      <w:rPr>
        <w:rFonts w:ascii="Wingdings" w:hAnsi="Wingdings"/>
      </w:rPr>
    </w:lvl>
    <w:lvl w:ilvl="6" w:tplc="6BFC0648" w:tentative="1">
      <w:start w:val="1"/>
      <w:numFmt w:val="bullet"/>
      <w:lvlText w:val=""/>
      <w:lvlJc w:val="left"/>
      <w:pPr>
        <w:ind w:left="5040" w:hanging="360"/>
      </w:pPr>
      <w:rPr>
        <w:rFonts w:ascii="Symbol" w:hAnsi="Symbol"/>
      </w:rPr>
    </w:lvl>
    <w:lvl w:ilvl="7" w:tplc="5674F674" w:tentative="1">
      <w:start w:val="1"/>
      <w:numFmt w:val="bullet"/>
      <w:lvlText w:val="o"/>
      <w:lvlJc w:val="left"/>
      <w:pPr>
        <w:ind w:left="5760" w:hanging="360"/>
      </w:pPr>
      <w:rPr>
        <w:rFonts w:ascii="Courier New" w:hAnsi="Courier New" w:cs="Courier New"/>
      </w:rPr>
    </w:lvl>
    <w:lvl w:ilvl="8" w:tplc="6AA4897A" w:tentative="1">
      <w:start w:val="1"/>
      <w:numFmt w:val="bullet"/>
      <w:lvlText w:val=""/>
      <w:lvlJc w:val="left"/>
      <w:pPr>
        <w:ind w:left="6480" w:hanging="360"/>
      </w:pPr>
      <w:rPr>
        <w:rFonts w:ascii="Wingdings" w:hAnsi="Wingdings"/>
      </w:rPr>
    </w:lvl>
  </w:abstractNum>
  <w:abstractNum w:abstractNumId="20" w15:restartNumberingAfterBreak="0">
    <w:nsid w:val="691A69F7"/>
    <w:multiLevelType w:val="hybridMultilevel"/>
    <w:tmpl w:val="E446E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EE020B"/>
    <w:multiLevelType w:val="hybridMultilevel"/>
    <w:tmpl w:val="FE82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6003"/>
    <w:multiLevelType w:val="hybridMultilevel"/>
    <w:tmpl w:val="43E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F3BEE"/>
    <w:multiLevelType w:val="hybridMultilevel"/>
    <w:tmpl w:val="359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F5918"/>
    <w:multiLevelType w:val="hybridMultilevel"/>
    <w:tmpl w:val="653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216BF"/>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815021">
    <w:abstractNumId w:val="19"/>
  </w:num>
  <w:num w:numId="2" w16cid:durableId="2003004852">
    <w:abstractNumId w:val="14"/>
  </w:num>
  <w:num w:numId="3" w16cid:durableId="1794329123">
    <w:abstractNumId w:val="18"/>
  </w:num>
  <w:num w:numId="4" w16cid:durableId="874805819">
    <w:abstractNumId w:val="11"/>
  </w:num>
  <w:num w:numId="5" w16cid:durableId="989872581">
    <w:abstractNumId w:val="8"/>
  </w:num>
  <w:num w:numId="6" w16cid:durableId="1857842831">
    <w:abstractNumId w:val="24"/>
  </w:num>
  <w:num w:numId="7" w16cid:durableId="903610587">
    <w:abstractNumId w:val="23"/>
  </w:num>
  <w:num w:numId="8" w16cid:durableId="525337389">
    <w:abstractNumId w:val="15"/>
  </w:num>
  <w:num w:numId="9" w16cid:durableId="1442460183">
    <w:abstractNumId w:val="0"/>
  </w:num>
  <w:num w:numId="10" w16cid:durableId="1160584926">
    <w:abstractNumId w:val="13"/>
  </w:num>
  <w:num w:numId="11" w16cid:durableId="1110398701">
    <w:abstractNumId w:val="1"/>
  </w:num>
  <w:num w:numId="12" w16cid:durableId="627861831">
    <w:abstractNumId w:val="6"/>
  </w:num>
  <w:num w:numId="13" w16cid:durableId="969016778">
    <w:abstractNumId w:val="12"/>
  </w:num>
  <w:num w:numId="14" w16cid:durableId="1704817730">
    <w:abstractNumId w:val="9"/>
  </w:num>
  <w:num w:numId="15" w16cid:durableId="1745686461">
    <w:abstractNumId w:val="16"/>
  </w:num>
  <w:num w:numId="16" w16cid:durableId="1094400304">
    <w:abstractNumId w:val="7"/>
  </w:num>
  <w:num w:numId="17" w16cid:durableId="697898528">
    <w:abstractNumId w:val="3"/>
  </w:num>
  <w:num w:numId="18" w16cid:durableId="2096003579">
    <w:abstractNumId w:val="21"/>
  </w:num>
  <w:num w:numId="19" w16cid:durableId="601230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669070">
    <w:abstractNumId w:val="20"/>
  </w:num>
  <w:num w:numId="21" w16cid:durableId="887183669">
    <w:abstractNumId w:val="4"/>
  </w:num>
  <w:num w:numId="22" w16cid:durableId="709574620">
    <w:abstractNumId w:val="5"/>
  </w:num>
  <w:num w:numId="23" w16cid:durableId="1893733326">
    <w:abstractNumId w:val="2"/>
  </w:num>
  <w:num w:numId="24" w16cid:durableId="906912470">
    <w:abstractNumId w:val="22"/>
  </w:num>
  <w:num w:numId="25" w16cid:durableId="1299452274">
    <w:abstractNumId w:val="17"/>
  </w:num>
  <w:num w:numId="26" w16cid:durableId="1777019527">
    <w:abstractNumId w:val="25"/>
  </w:num>
  <w:num w:numId="27" w16cid:durableId="926041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NTA3MDAwMzOyNDFQ0lEKTi0uzszPAykwNK8FAAqKWz0tAAAA"/>
  </w:docVars>
  <w:rsids>
    <w:rsidRoot w:val="00F8019C"/>
    <w:rsid w:val="000064EF"/>
    <w:rsid w:val="00021ABF"/>
    <w:rsid w:val="00027610"/>
    <w:rsid w:val="00031673"/>
    <w:rsid w:val="0003394F"/>
    <w:rsid w:val="00040927"/>
    <w:rsid w:val="00083D78"/>
    <w:rsid w:val="00090190"/>
    <w:rsid w:val="0009142D"/>
    <w:rsid w:val="000A5BAA"/>
    <w:rsid w:val="000B1DD2"/>
    <w:rsid w:val="000B59BC"/>
    <w:rsid w:val="000C1126"/>
    <w:rsid w:val="000C40BA"/>
    <w:rsid w:val="000C42BB"/>
    <w:rsid w:val="000E2D0C"/>
    <w:rsid w:val="0011664B"/>
    <w:rsid w:val="00175763"/>
    <w:rsid w:val="001902E3"/>
    <w:rsid w:val="001930E1"/>
    <w:rsid w:val="00194BD0"/>
    <w:rsid w:val="001A76B1"/>
    <w:rsid w:val="001B7ECF"/>
    <w:rsid w:val="001E39F9"/>
    <w:rsid w:val="001E3BC2"/>
    <w:rsid w:val="001E6773"/>
    <w:rsid w:val="001F335A"/>
    <w:rsid w:val="001F5156"/>
    <w:rsid w:val="002017C0"/>
    <w:rsid w:val="002048F8"/>
    <w:rsid w:val="00234E01"/>
    <w:rsid w:val="00242517"/>
    <w:rsid w:val="00243BDE"/>
    <w:rsid w:val="002501EB"/>
    <w:rsid w:val="0025346E"/>
    <w:rsid w:val="00262450"/>
    <w:rsid w:val="00262ECD"/>
    <w:rsid w:val="00263029"/>
    <w:rsid w:val="00270818"/>
    <w:rsid w:val="002847E2"/>
    <w:rsid w:val="002853E0"/>
    <w:rsid w:val="00295263"/>
    <w:rsid w:val="002956F3"/>
    <w:rsid w:val="002B3FD3"/>
    <w:rsid w:val="002B5826"/>
    <w:rsid w:val="002E51A5"/>
    <w:rsid w:val="002F4695"/>
    <w:rsid w:val="003157E8"/>
    <w:rsid w:val="00325B2F"/>
    <w:rsid w:val="00334C7F"/>
    <w:rsid w:val="00345628"/>
    <w:rsid w:val="0037683B"/>
    <w:rsid w:val="00390850"/>
    <w:rsid w:val="003A121D"/>
    <w:rsid w:val="003B7E74"/>
    <w:rsid w:val="003F0A53"/>
    <w:rsid w:val="003F552C"/>
    <w:rsid w:val="00406553"/>
    <w:rsid w:val="004116FC"/>
    <w:rsid w:val="00425893"/>
    <w:rsid w:val="004323D8"/>
    <w:rsid w:val="004356AA"/>
    <w:rsid w:val="00442E19"/>
    <w:rsid w:val="00450F85"/>
    <w:rsid w:val="00454F28"/>
    <w:rsid w:val="004708D0"/>
    <w:rsid w:val="0047408E"/>
    <w:rsid w:val="00484A86"/>
    <w:rsid w:val="00496D3C"/>
    <w:rsid w:val="004A28AE"/>
    <w:rsid w:val="004A3378"/>
    <w:rsid w:val="004A5FDA"/>
    <w:rsid w:val="004B45B0"/>
    <w:rsid w:val="004D5911"/>
    <w:rsid w:val="004E26F3"/>
    <w:rsid w:val="004F339D"/>
    <w:rsid w:val="004F4FC9"/>
    <w:rsid w:val="005175EA"/>
    <w:rsid w:val="005263FB"/>
    <w:rsid w:val="005746D1"/>
    <w:rsid w:val="005C5F4C"/>
    <w:rsid w:val="005D545A"/>
    <w:rsid w:val="005D72F1"/>
    <w:rsid w:val="005E325D"/>
    <w:rsid w:val="005F2CCD"/>
    <w:rsid w:val="005F31CA"/>
    <w:rsid w:val="00604DB1"/>
    <w:rsid w:val="00612714"/>
    <w:rsid w:val="00617677"/>
    <w:rsid w:val="00624C7E"/>
    <w:rsid w:val="00632E03"/>
    <w:rsid w:val="0063590B"/>
    <w:rsid w:val="00663657"/>
    <w:rsid w:val="006843A7"/>
    <w:rsid w:val="00695D18"/>
    <w:rsid w:val="006B7DF3"/>
    <w:rsid w:val="006C71D8"/>
    <w:rsid w:val="006E3853"/>
    <w:rsid w:val="006E5CA0"/>
    <w:rsid w:val="006E6125"/>
    <w:rsid w:val="00700F75"/>
    <w:rsid w:val="00710A91"/>
    <w:rsid w:val="00721A88"/>
    <w:rsid w:val="00750BFD"/>
    <w:rsid w:val="00766C6E"/>
    <w:rsid w:val="0077731F"/>
    <w:rsid w:val="007819E3"/>
    <w:rsid w:val="00782880"/>
    <w:rsid w:val="00785E40"/>
    <w:rsid w:val="00791820"/>
    <w:rsid w:val="00795224"/>
    <w:rsid w:val="007971BB"/>
    <w:rsid w:val="007A0393"/>
    <w:rsid w:val="007A04BA"/>
    <w:rsid w:val="007D7A77"/>
    <w:rsid w:val="007E1D32"/>
    <w:rsid w:val="007E55CE"/>
    <w:rsid w:val="007F0E87"/>
    <w:rsid w:val="007F3317"/>
    <w:rsid w:val="00800748"/>
    <w:rsid w:val="00817379"/>
    <w:rsid w:val="00825762"/>
    <w:rsid w:val="00827DE4"/>
    <w:rsid w:val="00832ED3"/>
    <w:rsid w:val="0083771E"/>
    <w:rsid w:val="0084261F"/>
    <w:rsid w:val="00846DD7"/>
    <w:rsid w:val="00877173"/>
    <w:rsid w:val="008D4FF3"/>
    <w:rsid w:val="00902C34"/>
    <w:rsid w:val="009062F8"/>
    <w:rsid w:val="00913EA3"/>
    <w:rsid w:val="009248B4"/>
    <w:rsid w:val="00931F32"/>
    <w:rsid w:val="0094177F"/>
    <w:rsid w:val="0095104F"/>
    <w:rsid w:val="00951702"/>
    <w:rsid w:val="00952B83"/>
    <w:rsid w:val="00953BFD"/>
    <w:rsid w:val="00956AE5"/>
    <w:rsid w:val="0097432E"/>
    <w:rsid w:val="00987290"/>
    <w:rsid w:val="009A47EB"/>
    <w:rsid w:val="009B5492"/>
    <w:rsid w:val="009C5E2E"/>
    <w:rsid w:val="009D0A2C"/>
    <w:rsid w:val="009D150C"/>
    <w:rsid w:val="009E01B2"/>
    <w:rsid w:val="009E1826"/>
    <w:rsid w:val="009E7E91"/>
    <w:rsid w:val="009F47CC"/>
    <w:rsid w:val="00A0465A"/>
    <w:rsid w:val="00A374F1"/>
    <w:rsid w:val="00A83821"/>
    <w:rsid w:val="00A946BE"/>
    <w:rsid w:val="00AF0CF2"/>
    <w:rsid w:val="00B03CF4"/>
    <w:rsid w:val="00B13B3E"/>
    <w:rsid w:val="00B20BFD"/>
    <w:rsid w:val="00B3054E"/>
    <w:rsid w:val="00B31819"/>
    <w:rsid w:val="00B31DC5"/>
    <w:rsid w:val="00B60788"/>
    <w:rsid w:val="00B7355D"/>
    <w:rsid w:val="00B75DA5"/>
    <w:rsid w:val="00B7649F"/>
    <w:rsid w:val="00B918A3"/>
    <w:rsid w:val="00BA0B4A"/>
    <w:rsid w:val="00BC6B33"/>
    <w:rsid w:val="00BC6F59"/>
    <w:rsid w:val="00BC7F56"/>
    <w:rsid w:val="00C241BA"/>
    <w:rsid w:val="00C37A27"/>
    <w:rsid w:val="00C52827"/>
    <w:rsid w:val="00C57F38"/>
    <w:rsid w:val="00C90A9A"/>
    <w:rsid w:val="00C92ACE"/>
    <w:rsid w:val="00C94BC7"/>
    <w:rsid w:val="00CD532C"/>
    <w:rsid w:val="00CE18A6"/>
    <w:rsid w:val="00CE1940"/>
    <w:rsid w:val="00CE373E"/>
    <w:rsid w:val="00CE4E35"/>
    <w:rsid w:val="00D05367"/>
    <w:rsid w:val="00D06718"/>
    <w:rsid w:val="00D208FA"/>
    <w:rsid w:val="00D21005"/>
    <w:rsid w:val="00D23276"/>
    <w:rsid w:val="00D41AC4"/>
    <w:rsid w:val="00D533E7"/>
    <w:rsid w:val="00D63A02"/>
    <w:rsid w:val="00D6538F"/>
    <w:rsid w:val="00D674A0"/>
    <w:rsid w:val="00D84867"/>
    <w:rsid w:val="00D9458A"/>
    <w:rsid w:val="00D96EE7"/>
    <w:rsid w:val="00D97E87"/>
    <w:rsid w:val="00DB5CCE"/>
    <w:rsid w:val="00DB7038"/>
    <w:rsid w:val="00DD083C"/>
    <w:rsid w:val="00DD24F4"/>
    <w:rsid w:val="00DE11F1"/>
    <w:rsid w:val="00DF3882"/>
    <w:rsid w:val="00DF406C"/>
    <w:rsid w:val="00E00F8A"/>
    <w:rsid w:val="00E111F0"/>
    <w:rsid w:val="00E25F17"/>
    <w:rsid w:val="00E306D5"/>
    <w:rsid w:val="00E417E0"/>
    <w:rsid w:val="00E4479B"/>
    <w:rsid w:val="00E4532B"/>
    <w:rsid w:val="00E51E55"/>
    <w:rsid w:val="00E56335"/>
    <w:rsid w:val="00E5732D"/>
    <w:rsid w:val="00E64C7E"/>
    <w:rsid w:val="00E755BB"/>
    <w:rsid w:val="00EA7985"/>
    <w:rsid w:val="00EA7F35"/>
    <w:rsid w:val="00EE093A"/>
    <w:rsid w:val="00EE2EC3"/>
    <w:rsid w:val="00EE3687"/>
    <w:rsid w:val="00EE3BAE"/>
    <w:rsid w:val="00EE450F"/>
    <w:rsid w:val="00EF2229"/>
    <w:rsid w:val="00EF2672"/>
    <w:rsid w:val="00EF544C"/>
    <w:rsid w:val="00F0309C"/>
    <w:rsid w:val="00F031BB"/>
    <w:rsid w:val="00F10EA5"/>
    <w:rsid w:val="00F13A7F"/>
    <w:rsid w:val="00F16C23"/>
    <w:rsid w:val="00F227D8"/>
    <w:rsid w:val="00F26F86"/>
    <w:rsid w:val="00F4371B"/>
    <w:rsid w:val="00F45859"/>
    <w:rsid w:val="00F518E7"/>
    <w:rsid w:val="00F52F75"/>
    <w:rsid w:val="00F62001"/>
    <w:rsid w:val="00F6685F"/>
    <w:rsid w:val="00F74CB9"/>
    <w:rsid w:val="00F8019C"/>
    <w:rsid w:val="00F840EE"/>
    <w:rsid w:val="00F9050C"/>
    <w:rsid w:val="00FA7BF0"/>
    <w:rsid w:val="00FB257F"/>
    <w:rsid w:val="00FB4260"/>
    <w:rsid w:val="00FB4859"/>
    <w:rsid w:val="00FF5C9D"/>
    <w:rsid w:val="22B7A1AE"/>
    <w:rsid w:val="353AD4EA"/>
    <w:rsid w:val="367221D7"/>
    <w:rsid w:val="4A7D5D88"/>
    <w:rsid w:val="4CDA9CE4"/>
    <w:rsid w:val="64388407"/>
    <w:rsid w:val="69E0B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AF00"/>
  <w15:docId w15:val="{D5BC88B6-FD7B-4FBC-9D8E-CF3E7D20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F52F75"/>
    <w:rPr>
      <w:color w:val="605E5C"/>
      <w:shd w:val="clear" w:color="auto" w:fill="E1DFDD"/>
    </w:rPr>
  </w:style>
  <w:style w:type="character" w:styleId="FollowedHyperlink">
    <w:name w:val="FollowedHyperlink"/>
    <w:basedOn w:val="DefaultParagraphFont"/>
    <w:uiPriority w:val="99"/>
    <w:semiHidden/>
    <w:unhideWhenUsed/>
    <w:rsid w:val="00750BFD"/>
    <w:rPr>
      <w:color w:val="954F72" w:themeColor="followedHyperlink"/>
      <w:u w:val="single"/>
    </w:rPr>
  </w:style>
  <w:style w:type="paragraph" w:styleId="NormalWeb">
    <w:name w:val="Normal (Web)"/>
    <w:basedOn w:val="Normal"/>
    <w:uiPriority w:val="99"/>
    <w:unhideWhenUsed/>
    <w:rsid w:val="00785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147">
      <w:bodyDiv w:val="1"/>
      <w:marLeft w:val="0"/>
      <w:marRight w:val="0"/>
      <w:marTop w:val="0"/>
      <w:marBottom w:val="0"/>
      <w:divBdr>
        <w:top w:val="none" w:sz="0" w:space="0" w:color="auto"/>
        <w:left w:val="none" w:sz="0" w:space="0" w:color="auto"/>
        <w:bottom w:val="none" w:sz="0" w:space="0" w:color="auto"/>
        <w:right w:val="none" w:sz="0" w:space="0" w:color="auto"/>
      </w:divBdr>
    </w:div>
    <w:div w:id="313608229">
      <w:bodyDiv w:val="1"/>
      <w:marLeft w:val="0"/>
      <w:marRight w:val="0"/>
      <w:marTop w:val="0"/>
      <w:marBottom w:val="0"/>
      <w:divBdr>
        <w:top w:val="none" w:sz="0" w:space="0" w:color="auto"/>
        <w:left w:val="none" w:sz="0" w:space="0" w:color="auto"/>
        <w:bottom w:val="none" w:sz="0" w:space="0" w:color="auto"/>
        <w:right w:val="none" w:sz="0" w:space="0" w:color="auto"/>
      </w:divBdr>
    </w:div>
    <w:div w:id="375545990">
      <w:bodyDiv w:val="1"/>
      <w:marLeft w:val="0"/>
      <w:marRight w:val="0"/>
      <w:marTop w:val="0"/>
      <w:marBottom w:val="0"/>
      <w:divBdr>
        <w:top w:val="none" w:sz="0" w:space="0" w:color="auto"/>
        <w:left w:val="none" w:sz="0" w:space="0" w:color="auto"/>
        <w:bottom w:val="none" w:sz="0" w:space="0" w:color="auto"/>
        <w:right w:val="none" w:sz="0" w:space="0" w:color="auto"/>
      </w:divBdr>
    </w:div>
    <w:div w:id="380711170">
      <w:bodyDiv w:val="1"/>
      <w:marLeft w:val="0"/>
      <w:marRight w:val="0"/>
      <w:marTop w:val="0"/>
      <w:marBottom w:val="0"/>
      <w:divBdr>
        <w:top w:val="none" w:sz="0" w:space="0" w:color="auto"/>
        <w:left w:val="none" w:sz="0" w:space="0" w:color="auto"/>
        <w:bottom w:val="none" w:sz="0" w:space="0" w:color="auto"/>
        <w:right w:val="none" w:sz="0" w:space="0" w:color="auto"/>
      </w:divBdr>
    </w:div>
    <w:div w:id="404886452">
      <w:bodyDiv w:val="1"/>
      <w:marLeft w:val="0"/>
      <w:marRight w:val="0"/>
      <w:marTop w:val="0"/>
      <w:marBottom w:val="0"/>
      <w:divBdr>
        <w:top w:val="none" w:sz="0" w:space="0" w:color="auto"/>
        <w:left w:val="none" w:sz="0" w:space="0" w:color="auto"/>
        <w:bottom w:val="none" w:sz="0" w:space="0" w:color="auto"/>
        <w:right w:val="none" w:sz="0" w:space="0" w:color="auto"/>
      </w:divBdr>
    </w:div>
    <w:div w:id="455830384">
      <w:bodyDiv w:val="1"/>
      <w:marLeft w:val="0"/>
      <w:marRight w:val="0"/>
      <w:marTop w:val="0"/>
      <w:marBottom w:val="0"/>
      <w:divBdr>
        <w:top w:val="none" w:sz="0" w:space="0" w:color="auto"/>
        <w:left w:val="none" w:sz="0" w:space="0" w:color="auto"/>
        <w:bottom w:val="none" w:sz="0" w:space="0" w:color="auto"/>
        <w:right w:val="none" w:sz="0" w:space="0" w:color="auto"/>
      </w:divBdr>
    </w:div>
    <w:div w:id="477190028">
      <w:bodyDiv w:val="1"/>
      <w:marLeft w:val="0"/>
      <w:marRight w:val="0"/>
      <w:marTop w:val="0"/>
      <w:marBottom w:val="0"/>
      <w:divBdr>
        <w:top w:val="none" w:sz="0" w:space="0" w:color="auto"/>
        <w:left w:val="none" w:sz="0" w:space="0" w:color="auto"/>
        <w:bottom w:val="none" w:sz="0" w:space="0" w:color="auto"/>
        <w:right w:val="none" w:sz="0" w:space="0" w:color="auto"/>
      </w:divBdr>
    </w:div>
    <w:div w:id="701397765">
      <w:bodyDiv w:val="1"/>
      <w:marLeft w:val="0"/>
      <w:marRight w:val="0"/>
      <w:marTop w:val="0"/>
      <w:marBottom w:val="0"/>
      <w:divBdr>
        <w:top w:val="none" w:sz="0" w:space="0" w:color="auto"/>
        <w:left w:val="none" w:sz="0" w:space="0" w:color="auto"/>
        <w:bottom w:val="none" w:sz="0" w:space="0" w:color="auto"/>
        <w:right w:val="none" w:sz="0" w:space="0" w:color="auto"/>
      </w:divBdr>
    </w:div>
    <w:div w:id="802770922">
      <w:bodyDiv w:val="1"/>
      <w:marLeft w:val="0"/>
      <w:marRight w:val="0"/>
      <w:marTop w:val="0"/>
      <w:marBottom w:val="0"/>
      <w:divBdr>
        <w:top w:val="none" w:sz="0" w:space="0" w:color="auto"/>
        <w:left w:val="none" w:sz="0" w:space="0" w:color="auto"/>
        <w:bottom w:val="none" w:sz="0" w:space="0" w:color="auto"/>
        <w:right w:val="none" w:sz="0" w:space="0" w:color="auto"/>
      </w:divBdr>
    </w:div>
    <w:div w:id="845284425">
      <w:bodyDiv w:val="1"/>
      <w:marLeft w:val="0"/>
      <w:marRight w:val="0"/>
      <w:marTop w:val="0"/>
      <w:marBottom w:val="0"/>
      <w:divBdr>
        <w:top w:val="none" w:sz="0" w:space="0" w:color="auto"/>
        <w:left w:val="none" w:sz="0" w:space="0" w:color="auto"/>
        <w:bottom w:val="none" w:sz="0" w:space="0" w:color="auto"/>
        <w:right w:val="none" w:sz="0" w:space="0" w:color="auto"/>
      </w:divBdr>
    </w:div>
    <w:div w:id="1057241353">
      <w:bodyDiv w:val="1"/>
      <w:marLeft w:val="0"/>
      <w:marRight w:val="0"/>
      <w:marTop w:val="0"/>
      <w:marBottom w:val="0"/>
      <w:divBdr>
        <w:top w:val="none" w:sz="0" w:space="0" w:color="auto"/>
        <w:left w:val="none" w:sz="0" w:space="0" w:color="auto"/>
        <w:bottom w:val="none" w:sz="0" w:space="0" w:color="auto"/>
        <w:right w:val="none" w:sz="0" w:space="0" w:color="auto"/>
      </w:divBdr>
    </w:div>
    <w:div w:id="1554922713">
      <w:bodyDiv w:val="1"/>
      <w:marLeft w:val="0"/>
      <w:marRight w:val="0"/>
      <w:marTop w:val="0"/>
      <w:marBottom w:val="0"/>
      <w:divBdr>
        <w:top w:val="none" w:sz="0" w:space="0" w:color="auto"/>
        <w:left w:val="none" w:sz="0" w:space="0" w:color="auto"/>
        <w:bottom w:val="none" w:sz="0" w:space="0" w:color="auto"/>
        <w:right w:val="none" w:sz="0" w:space="0" w:color="auto"/>
      </w:divBdr>
    </w:div>
    <w:div w:id="1601833719">
      <w:bodyDiv w:val="1"/>
      <w:marLeft w:val="0"/>
      <w:marRight w:val="0"/>
      <w:marTop w:val="0"/>
      <w:marBottom w:val="0"/>
      <w:divBdr>
        <w:top w:val="none" w:sz="0" w:space="0" w:color="auto"/>
        <w:left w:val="none" w:sz="0" w:space="0" w:color="auto"/>
        <w:bottom w:val="none" w:sz="0" w:space="0" w:color="auto"/>
        <w:right w:val="none" w:sz="0" w:space="0" w:color="auto"/>
      </w:divBdr>
    </w:div>
    <w:div w:id="1611472874">
      <w:bodyDiv w:val="1"/>
      <w:marLeft w:val="0"/>
      <w:marRight w:val="0"/>
      <w:marTop w:val="0"/>
      <w:marBottom w:val="0"/>
      <w:divBdr>
        <w:top w:val="none" w:sz="0" w:space="0" w:color="auto"/>
        <w:left w:val="none" w:sz="0" w:space="0" w:color="auto"/>
        <w:bottom w:val="none" w:sz="0" w:space="0" w:color="auto"/>
        <w:right w:val="none" w:sz="0" w:space="0" w:color="auto"/>
      </w:divBdr>
    </w:div>
    <w:div w:id="183579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kc.box.com/s/oznimzt0hovltk1rn78dah5j1vx2eqo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tc-gpra.org/P?s=8745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wmadison.zoom.us/j/92606827252?pwd=MzV3enJLU0NZNzRTRGFmVW1hWWRFQT09" TargetMode="External"/><Relationship Id="rId4" Type="http://schemas.openxmlformats.org/officeDocument/2006/relationships/styles" Target="styles.xml"/><Relationship Id="rId9" Type="http://schemas.openxmlformats.org/officeDocument/2006/relationships/hyperlink" Target="https://umkc.box.com/s/e874ek79hs9xd6bng3cyy4u9e9881t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6" ma:contentTypeDescription="Create a new document." ma:contentTypeScope="" ma:versionID="d80e8725e1f96963abf8278f7bed29d1">
  <xsd:schema xmlns:xsd="http://www.w3.org/2001/XMLSchema" xmlns:xs="http://www.w3.org/2001/XMLSchema" xmlns:p="http://schemas.microsoft.com/office/2006/metadata/properties" xmlns:ns2="4e6984c5-66a7-41a3-994d-c3b8e48b2f60" xmlns:ns3="27d3c216-2c03-46eb-90ec-5564128f7bad" targetNamespace="http://schemas.microsoft.com/office/2006/metadata/properties" ma:root="true" ma:fieldsID="e1f764a11c3f086e49d877573ffb531a" ns2:_="" ns3:_="">
    <xsd:import namespace="4e6984c5-66a7-41a3-994d-c3b8e48b2f60"/>
    <xsd:import namespace="27d3c216-2c03-46eb-90ec-5564128f7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3c216-2c03-46eb-90ec-5564128f7b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28608-4452-4427-BBE6-AF2C5FFBD1AC}">
  <ds:schemaRefs>
    <ds:schemaRef ds:uri="http://schemas.microsoft.com/sharepoint/v3/contenttype/forms"/>
  </ds:schemaRefs>
</ds:datastoreItem>
</file>

<file path=customXml/itemProps2.xml><?xml version="1.0" encoding="utf-8"?>
<ds:datastoreItem xmlns:ds="http://schemas.openxmlformats.org/officeDocument/2006/customXml" ds:itemID="{214A6F21-0025-4FAE-ACFC-FFE9FACB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84c5-66a7-41a3-994d-c3b8e48b2f60"/>
    <ds:schemaRef ds:uri="27d3c216-2c03-46eb-90ec-5564128f7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Van</dc:creator>
  <cp:keywords/>
  <dc:description/>
  <cp:lastModifiedBy>Clark, Kimberley</cp:lastModifiedBy>
  <cp:revision>3</cp:revision>
  <dcterms:created xsi:type="dcterms:W3CDTF">2023-10-25T15:21:00Z</dcterms:created>
  <dcterms:modified xsi:type="dcterms:W3CDTF">2023-10-25T15:45:00Z</dcterms:modified>
</cp:coreProperties>
</file>