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F6C361" w14:textId="77777777" w:rsidR="00FB5E26" w:rsidRDefault="006105DD" w:rsidP="00507867">
      <w:pPr>
        <w:rPr>
          <w:b/>
        </w:rPr>
      </w:pPr>
      <w:bookmarkStart w:id="0" w:name="_Hlk14342762"/>
      <w:r w:rsidRPr="00440CBF">
        <w:rPr>
          <w:rFonts w:ascii="Arial Bold" w:eastAsia="Times New Roman" w:hAnsi="Arial Bold" w:cs="Times New Roman"/>
          <w:noProof/>
          <w:color w:val="0B3677"/>
          <w:spacing w:val="6"/>
          <w:sz w:val="32"/>
          <w:szCs w:val="32"/>
        </w:rPr>
        <w:t>TTC Evaluat</w:t>
      </w:r>
      <w:r>
        <w:rPr>
          <w:rFonts w:ascii="Arial Bold" w:eastAsia="Times New Roman" w:hAnsi="Arial Bold" w:cs="Times New Roman"/>
          <w:noProof/>
          <w:color w:val="0B3677"/>
          <w:spacing w:val="6"/>
          <w:sz w:val="32"/>
          <w:szCs w:val="32"/>
        </w:rPr>
        <w:t>ors</w:t>
      </w:r>
      <w:r w:rsidRPr="00440CBF">
        <w:rPr>
          <w:rFonts w:ascii="Arial Bold" w:eastAsia="Times New Roman" w:hAnsi="Arial Bold" w:cs="Times New Roman"/>
          <w:noProof/>
          <w:color w:val="0B3677"/>
          <w:spacing w:val="6"/>
          <w:sz w:val="32"/>
          <w:szCs w:val="32"/>
        </w:rPr>
        <w:t xml:space="preserve"> Special Interest Group </w:t>
      </w:r>
      <w:bookmarkEnd w:id="0"/>
      <w:r w:rsidR="00507867">
        <w:rPr>
          <w:b/>
        </w:rPr>
        <w:br/>
      </w:r>
    </w:p>
    <w:p w14:paraId="1E2CADD5" w14:textId="5BBFCBB5" w:rsidR="00507867" w:rsidRPr="00FB5E26" w:rsidRDefault="00507867" w:rsidP="00507867">
      <w:pPr>
        <w:rPr>
          <w:rFonts w:ascii="Arial" w:hAnsi="Arial" w:cs="Arial"/>
          <w:b/>
        </w:rPr>
      </w:pPr>
      <w:r w:rsidRPr="00FB5E26">
        <w:rPr>
          <w:rFonts w:ascii="Arial" w:hAnsi="Arial" w:cs="Arial"/>
          <w:b/>
        </w:rPr>
        <w:t xml:space="preserve">Meeting Agenda: </w:t>
      </w:r>
      <w:r w:rsidR="00FE1FF6" w:rsidRPr="00FB5E26">
        <w:rPr>
          <w:rFonts w:ascii="Arial" w:hAnsi="Arial" w:cs="Arial"/>
          <w:b/>
        </w:rPr>
        <w:t>November 18</w:t>
      </w:r>
      <w:r w:rsidRPr="00FB5E26">
        <w:rPr>
          <w:rFonts w:ascii="Arial" w:hAnsi="Arial" w:cs="Arial"/>
          <w:b/>
        </w:rPr>
        <w:t>, 2020</w:t>
      </w:r>
    </w:p>
    <w:p w14:paraId="1B0547C6" w14:textId="2C93B860" w:rsidR="00FB5E26" w:rsidRPr="00FB5E26" w:rsidRDefault="00FB5E26" w:rsidP="00507867">
      <w:pPr>
        <w:rPr>
          <w:rFonts w:ascii="Arial" w:hAnsi="Arial" w:cs="Arial"/>
          <w:b/>
        </w:rPr>
      </w:pPr>
      <w:r>
        <w:rPr>
          <w:rFonts w:ascii="Arial" w:hAnsi="Arial" w:cs="Arial"/>
          <w:b/>
        </w:rPr>
        <w:t xml:space="preserve">Attendance: </w:t>
      </w:r>
      <w:r w:rsidR="006525D6">
        <w:rPr>
          <w:rFonts w:ascii="Arial" w:hAnsi="Arial" w:cs="Arial"/>
          <w:b/>
        </w:rPr>
        <w:t>28</w:t>
      </w:r>
      <w:r w:rsidR="00961D90">
        <w:rPr>
          <w:rFonts w:ascii="Arial" w:hAnsi="Arial" w:cs="Arial"/>
          <w:b/>
        </w:rPr>
        <w:t xml:space="preserve"> </w:t>
      </w:r>
      <w:r w:rsidRPr="00873278">
        <w:rPr>
          <w:rFonts w:ascii="Arial" w:hAnsi="Arial" w:cs="Arial"/>
          <w:b/>
        </w:rPr>
        <w:t>participants</w:t>
      </w:r>
    </w:p>
    <w:tbl>
      <w:tblPr>
        <w:tblStyle w:val="PCGGeneralTable1"/>
        <w:tblW w:w="9540" w:type="dxa"/>
        <w:tblLayout w:type="fixed"/>
        <w:tblLook w:val="0400" w:firstRow="0" w:lastRow="0" w:firstColumn="0" w:lastColumn="0" w:noHBand="0" w:noVBand="1"/>
      </w:tblPr>
      <w:tblGrid>
        <w:gridCol w:w="3060"/>
        <w:gridCol w:w="1800"/>
        <w:gridCol w:w="4680"/>
      </w:tblGrid>
      <w:tr w:rsidR="00FB5E26" w:rsidRPr="00FA1A5F" w14:paraId="5B96BD10" w14:textId="39A07C77" w:rsidTr="00FB5E26">
        <w:trPr>
          <w:cnfStyle w:val="000000100000" w:firstRow="0" w:lastRow="0" w:firstColumn="0" w:lastColumn="0" w:oddVBand="0" w:evenVBand="0" w:oddHBand="1" w:evenHBand="0" w:firstRowFirstColumn="0" w:firstRowLastColumn="0" w:lastRowFirstColumn="0" w:lastRowLastColumn="0"/>
          <w:trHeight w:val="755"/>
        </w:trPr>
        <w:tc>
          <w:tcPr>
            <w:tcW w:w="3060" w:type="dxa"/>
          </w:tcPr>
          <w:p w14:paraId="77672746" w14:textId="4877C0CB" w:rsidR="00FB5E26" w:rsidRPr="00914A7E" w:rsidRDefault="00FB5E26" w:rsidP="005108DF">
            <w:pPr>
              <w:rPr>
                <w:rFonts w:cs="Arial"/>
                <w:b/>
                <w:bCs/>
                <w:i/>
                <w:iCs/>
                <w:sz w:val="28"/>
                <w:szCs w:val="28"/>
              </w:rPr>
            </w:pPr>
            <w:r w:rsidRPr="00914A7E">
              <w:rPr>
                <w:rFonts w:cs="Arial"/>
                <w:b/>
                <w:bCs/>
                <w:i/>
                <w:iCs/>
                <w:sz w:val="28"/>
                <w:szCs w:val="28"/>
              </w:rPr>
              <w:t>Topic</w:t>
            </w:r>
          </w:p>
        </w:tc>
        <w:tc>
          <w:tcPr>
            <w:tcW w:w="1800" w:type="dxa"/>
          </w:tcPr>
          <w:p w14:paraId="4B5AA93B" w14:textId="310D0CC9" w:rsidR="00FB5E26" w:rsidRPr="00914A7E" w:rsidRDefault="00FB5E26" w:rsidP="005108DF">
            <w:pPr>
              <w:rPr>
                <w:rFonts w:cs="Arial"/>
                <w:b/>
                <w:bCs/>
                <w:i/>
                <w:iCs/>
                <w:sz w:val="28"/>
                <w:szCs w:val="28"/>
              </w:rPr>
            </w:pPr>
            <w:r w:rsidRPr="00914A7E">
              <w:rPr>
                <w:rFonts w:cs="Arial"/>
                <w:b/>
                <w:bCs/>
                <w:i/>
                <w:iCs/>
                <w:sz w:val="28"/>
                <w:szCs w:val="28"/>
              </w:rPr>
              <w:t>Presenter</w:t>
            </w:r>
          </w:p>
        </w:tc>
        <w:tc>
          <w:tcPr>
            <w:tcW w:w="4680" w:type="dxa"/>
          </w:tcPr>
          <w:p w14:paraId="5CD3A38A" w14:textId="2ECE9B17" w:rsidR="00FB5E26" w:rsidRPr="00914A7E" w:rsidRDefault="00FB5E26" w:rsidP="005108DF">
            <w:pPr>
              <w:rPr>
                <w:rFonts w:cs="Arial"/>
                <w:b/>
                <w:bCs/>
                <w:i/>
                <w:iCs/>
                <w:sz w:val="28"/>
                <w:szCs w:val="28"/>
              </w:rPr>
            </w:pPr>
            <w:r w:rsidRPr="00914A7E">
              <w:rPr>
                <w:rFonts w:cs="Arial"/>
                <w:b/>
                <w:bCs/>
                <w:i/>
                <w:iCs/>
                <w:sz w:val="28"/>
                <w:szCs w:val="28"/>
              </w:rPr>
              <w:t>Notes</w:t>
            </w:r>
          </w:p>
        </w:tc>
      </w:tr>
      <w:tr w:rsidR="00FB5E26" w:rsidRPr="00FA1A5F" w14:paraId="31C4D7D0" w14:textId="0CB19349" w:rsidTr="005F6C39">
        <w:trPr>
          <w:cnfStyle w:val="000000010000" w:firstRow="0" w:lastRow="0" w:firstColumn="0" w:lastColumn="0" w:oddVBand="0" w:evenVBand="0" w:oddHBand="0" w:evenHBand="1" w:firstRowFirstColumn="0" w:firstRowLastColumn="0" w:lastRowFirstColumn="0" w:lastRowLastColumn="0"/>
          <w:trHeight w:val="755"/>
        </w:trPr>
        <w:tc>
          <w:tcPr>
            <w:tcW w:w="3060" w:type="dxa"/>
            <w:vAlign w:val="top"/>
          </w:tcPr>
          <w:p w14:paraId="111A01BA" w14:textId="61E8A817" w:rsidR="00FB5E26" w:rsidRPr="00B26476" w:rsidRDefault="00FB5E26" w:rsidP="005108DF">
            <w:pPr>
              <w:rPr>
                <w:rFonts w:eastAsia="SimSun" w:cs="Arial"/>
                <w:b/>
                <w:bCs/>
                <w:caps/>
                <w:spacing w:val="6"/>
                <w:sz w:val="24"/>
                <w:szCs w:val="24"/>
              </w:rPr>
            </w:pPr>
            <w:r w:rsidRPr="00B26476">
              <w:rPr>
                <w:rFonts w:cs="Arial"/>
                <w:b/>
                <w:i/>
                <w:iCs/>
              </w:rPr>
              <w:t>Welcome and agenda review</w:t>
            </w:r>
          </w:p>
        </w:tc>
        <w:tc>
          <w:tcPr>
            <w:tcW w:w="1800" w:type="dxa"/>
            <w:vAlign w:val="top"/>
          </w:tcPr>
          <w:p w14:paraId="5E3BA8BA" w14:textId="6A512678" w:rsidR="00FB5E26" w:rsidRPr="00FA1A5F" w:rsidRDefault="00FB5E26" w:rsidP="005108DF">
            <w:pPr>
              <w:rPr>
                <w:rFonts w:cs="Arial"/>
                <w:i/>
                <w:iCs/>
              </w:rPr>
            </w:pPr>
            <w:r>
              <w:rPr>
                <w:rFonts w:cs="Arial"/>
                <w:i/>
                <w:iCs/>
              </w:rPr>
              <w:t>Kim/Liz</w:t>
            </w:r>
          </w:p>
        </w:tc>
        <w:tc>
          <w:tcPr>
            <w:tcW w:w="4680" w:type="dxa"/>
          </w:tcPr>
          <w:p w14:paraId="136C1C88" w14:textId="0361265C" w:rsidR="00FB5E26" w:rsidRPr="003B2D51" w:rsidRDefault="00FB5E26" w:rsidP="005108DF">
            <w:pPr>
              <w:rPr>
                <w:rFonts w:eastAsia="SimSun" w:cs="Arial"/>
                <w:caps/>
                <w:spacing w:val="6"/>
                <w:sz w:val="16"/>
                <w:szCs w:val="16"/>
              </w:rPr>
            </w:pPr>
          </w:p>
        </w:tc>
      </w:tr>
      <w:tr w:rsidR="00FB5E26" w:rsidRPr="00FA1A5F" w14:paraId="5BB7CA22" w14:textId="77777777" w:rsidTr="005F6C39">
        <w:trPr>
          <w:cnfStyle w:val="000000100000" w:firstRow="0" w:lastRow="0" w:firstColumn="0" w:lastColumn="0" w:oddVBand="0" w:evenVBand="0" w:oddHBand="1" w:evenHBand="0" w:firstRowFirstColumn="0" w:firstRowLastColumn="0" w:lastRowFirstColumn="0" w:lastRowLastColumn="0"/>
          <w:trHeight w:val="755"/>
        </w:trPr>
        <w:tc>
          <w:tcPr>
            <w:tcW w:w="3060" w:type="dxa"/>
            <w:vAlign w:val="top"/>
          </w:tcPr>
          <w:p w14:paraId="15F0A951" w14:textId="4A236580" w:rsidR="00FB5E26" w:rsidRPr="00B26476" w:rsidRDefault="00FB5E26" w:rsidP="00FE790B">
            <w:pPr>
              <w:rPr>
                <w:rFonts w:cs="Arial"/>
                <w:b/>
                <w:i/>
                <w:iCs/>
              </w:rPr>
            </w:pPr>
            <w:r w:rsidRPr="00B26476">
              <w:rPr>
                <w:rFonts w:cs="Arial"/>
                <w:b/>
                <w:i/>
                <w:iCs/>
              </w:rPr>
              <w:t>SIG participant updates on upcoming: evaluation conferences, listservs, events, presentations, webinars, etc.</w:t>
            </w:r>
          </w:p>
        </w:tc>
        <w:tc>
          <w:tcPr>
            <w:tcW w:w="1800" w:type="dxa"/>
            <w:vAlign w:val="top"/>
          </w:tcPr>
          <w:p w14:paraId="4C9C57A0" w14:textId="4AF9CC72" w:rsidR="00FB5E26" w:rsidRDefault="00FB5E26" w:rsidP="00FE790B">
            <w:pPr>
              <w:rPr>
                <w:rFonts w:cs="Arial"/>
                <w:i/>
                <w:iCs/>
              </w:rPr>
            </w:pPr>
            <w:r w:rsidRPr="00A57E96">
              <w:rPr>
                <w:rFonts w:cs="Arial"/>
                <w:i/>
                <w:iCs/>
              </w:rPr>
              <w:t xml:space="preserve">Group </w:t>
            </w:r>
          </w:p>
        </w:tc>
        <w:tc>
          <w:tcPr>
            <w:tcW w:w="4680" w:type="dxa"/>
            <w:vAlign w:val="top"/>
          </w:tcPr>
          <w:p w14:paraId="306A6F6C" w14:textId="79AEB6AD" w:rsidR="006525D6" w:rsidRPr="00CC7868" w:rsidRDefault="006525D6" w:rsidP="006525D6">
            <w:pPr>
              <w:pStyle w:val="ListParagraph"/>
              <w:numPr>
                <w:ilvl w:val="0"/>
                <w:numId w:val="6"/>
              </w:numPr>
              <w:rPr>
                <w:rFonts w:cs="Arial"/>
                <w:i/>
                <w:iCs/>
                <w:sz w:val="16"/>
                <w:szCs w:val="16"/>
              </w:rPr>
            </w:pPr>
            <w:r>
              <w:rPr>
                <w:rFonts w:cs="Arial"/>
                <w:iCs/>
              </w:rPr>
              <w:t>No updates to share</w:t>
            </w:r>
            <w:r w:rsidR="005F6C39">
              <w:rPr>
                <w:rFonts w:cs="Arial"/>
                <w:iCs/>
              </w:rPr>
              <w:t xml:space="preserve"> at this time</w:t>
            </w:r>
            <w:r>
              <w:rPr>
                <w:rFonts w:cs="Arial"/>
                <w:iCs/>
              </w:rPr>
              <w:t xml:space="preserve">. </w:t>
            </w:r>
          </w:p>
          <w:p w14:paraId="6AD72BCA" w14:textId="45A5E47E" w:rsidR="00FB5E26" w:rsidRPr="00CC7868" w:rsidRDefault="00FB5E26" w:rsidP="006525D6">
            <w:pPr>
              <w:rPr>
                <w:rFonts w:cs="Arial"/>
                <w:i/>
                <w:iCs/>
                <w:sz w:val="16"/>
                <w:szCs w:val="16"/>
              </w:rPr>
            </w:pPr>
          </w:p>
        </w:tc>
      </w:tr>
      <w:tr w:rsidR="00FB5E26" w:rsidRPr="00FA1A5F" w14:paraId="383E3EBD" w14:textId="3C05D555" w:rsidTr="005F6C39">
        <w:trPr>
          <w:cnfStyle w:val="000000010000" w:firstRow="0" w:lastRow="0" w:firstColumn="0" w:lastColumn="0" w:oddVBand="0" w:evenVBand="0" w:oddHBand="0" w:evenHBand="1" w:firstRowFirstColumn="0" w:firstRowLastColumn="0" w:lastRowFirstColumn="0" w:lastRowLastColumn="0"/>
          <w:trHeight w:val="755"/>
        </w:trPr>
        <w:tc>
          <w:tcPr>
            <w:tcW w:w="3060" w:type="dxa"/>
            <w:vAlign w:val="top"/>
          </w:tcPr>
          <w:p w14:paraId="26FA6503" w14:textId="3523CCAC" w:rsidR="00FB5E26" w:rsidRPr="00B26476" w:rsidRDefault="00FB5E26" w:rsidP="00FE790B">
            <w:pPr>
              <w:rPr>
                <w:rFonts w:cs="Arial"/>
                <w:b/>
                <w:i/>
                <w:iCs/>
              </w:rPr>
            </w:pPr>
            <w:r w:rsidRPr="00B26476">
              <w:rPr>
                <w:rFonts w:cs="Arial"/>
                <w:b/>
                <w:i/>
                <w:iCs/>
              </w:rPr>
              <w:t>Update from National TTC Evaluator</w:t>
            </w:r>
            <w:bookmarkStart w:id="1" w:name="_GoBack"/>
            <w:bookmarkEnd w:id="1"/>
            <w:r w:rsidRPr="00B26476">
              <w:rPr>
                <w:rFonts w:cs="Arial"/>
                <w:b/>
                <w:i/>
                <w:iCs/>
              </w:rPr>
              <w:t>s</w:t>
            </w:r>
          </w:p>
        </w:tc>
        <w:tc>
          <w:tcPr>
            <w:tcW w:w="1800" w:type="dxa"/>
            <w:vAlign w:val="top"/>
          </w:tcPr>
          <w:p w14:paraId="22DCBEA8" w14:textId="67D35739" w:rsidR="00536828" w:rsidRDefault="00536828" w:rsidP="00536828">
            <w:pPr>
              <w:rPr>
                <w:rFonts w:cs="Arial"/>
                <w:iCs/>
              </w:rPr>
            </w:pPr>
            <w:r>
              <w:rPr>
                <w:rFonts w:cs="Arial"/>
                <w:iCs/>
              </w:rPr>
              <w:t xml:space="preserve">Kaitlyn Reho and </w:t>
            </w:r>
            <w:r w:rsidR="005F6C39">
              <w:rPr>
                <w:rFonts w:cs="Arial"/>
                <w:iCs/>
              </w:rPr>
              <w:t xml:space="preserve">Dr. </w:t>
            </w:r>
            <w:r>
              <w:rPr>
                <w:rFonts w:cs="Arial"/>
                <w:iCs/>
              </w:rPr>
              <w:t xml:space="preserve">Ruth </w:t>
            </w:r>
            <w:proofErr w:type="spellStart"/>
            <w:r>
              <w:rPr>
                <w:rFonts w:cs="Arial"/>
                <w:iCs/>
              </w:rPr>
              <w:t>Gassman</w:t>
            </w:r>
            <w:proofErr w:type="spellEnd"/>
            <w:r w:rsidR="004976E4">
              <w:rPr>
                <w:rFonts w:cs="Arial"/>
                <w:iCs/>
              </w:rPr>
              <w:t xml:space="preserve"> from Prevention Insights</w:t>
            </w:r>
          </w:p>
          <w:p w14:paraId="6F01EF17" w14:textId="1BDA5ADE" w:rsidR="00FB5E26" w:rsidRPr="00A57E96" w:rsidRDefault="00FB5E26" w:rsidP="00FE790B">
            <w:pPr>
              <w:rPr>
                <w:rFonts w:cs="Arial"/>
                <w:i/>
                <w:iCs/>
              </w:rPr>
            </w:pPr>
          </w:p>
        </w:tc>
        <w:tc>
          <w:tcPr>
            <w:tcW w:w="4680" w:type="dxa"/>
          </w:tcPr>
          <w:p w14:paraId="5FFC3724" w14:textId="51F0A923" w:rsidR="006525D6" w:rsidRDefault="006525D6" w:rsidP="006525D6">
            <w:pPr>
              <w:rPr>
                <w:rFonts w:cs="Arial"/>
                <w:iCs/>
              </w:rPr>
            </w:pPr>
            <w:r w:rsidRPr="003672D5">
              <w:rPr>
                <w:rFonts w:cs="Arial"/>
                <w:iCs/>
              </w:rPr>
              <w:t>Kaitlyn Reho</w:t>
            </w:r>
            <w:r w:rsidR="004976E4" w:rsidRPr="003672D5">
              <w:rPr>
                <w:rFonts w:cs="Arial"/>
                <w:iCs/>
              </w:rPr>
              <w:t>, Project Manager,</w:t>
            </w:r>
            <w:r w:rsidRPr="003672D5">
              <w:rPr>
                <w:rFonts w:cs="Arial"/>
                <w:iCs/>
              </w:rPr>
              <w:t xml:space="preserve"> and </w:t>
            </w:r>
            <w:r w:rsidR="004976E4" w:rsidRPr="003672D5">
              <w:rPr>
                <w:rFonts w:cs="Arial"/>
                <w:iCs/>
              </w:rPr>
              <w:t xml:space="preserve">Dr. </w:t>
            </w:r>
            <w:r w:rsidRPr="003672D5">
              <w:rPr>
                <w:rFonts w:cs="Arial"/>
                <w:iCs/>
              </w:rPr>
              <w:t xml:space="preserve">Ruth </w:t>
            </w:r>
            <w:proofErr w:type="spellStart"/>
            <w:r w:rsidRPr="003672D5">
              <w:rPr>
                <w:rFonts w:cs="Arial"/>
                <w:iCs/>
              </w:rPr>
              <w:t>Gassman</w:t>
            </w:r>
            <w:proofErr w:type="spellEnd"/>
            <w:r w:rsidR="004976E4" w:rsidRPr="003672D5">
              <w:rPr>
                <w:rFonts w:cs="Arial"/>
                <w:iCs/>
              </w:rPr>
              <w:t>, Executive Director,</w:t>
            </w:r>
            <w:r w:rsidR="00536828" w:rsidRPr="003672D5">
              <w:rPr>
                <w:rFonts w:cs="Arial"/>
                <w:iCs/>
              </w:rPr>
              <w:t xml:space="preserve"> </w:t>
            </w:r>
            <w:r w:rsidR="00933FF2">
              <w:rPr>
                <w:rFonts w:cs="Arial"/>
                <w:iCs/>
              </w:rPr>
              <w:t xml:space="preserve">are leading the SAMHSA-funded TTC national evaluation project. They are present today to </w:t>
            </w:r>
            <w:r w:rsidR="00536828" w:rsidRPr="003672D5">
              <w:rPr>
                <w:rFonts w:cs="Arial"/>
                <w:iCs/>
              </w:rPr>
              <w:t>pr</w:t>
            </w:r>
            <w:r w:rsidR="00933FF2">
              <w:rPr>
                <w:rFonts w:cs="Arial"/>
                <w:iCs/>
              </w:rPr>
              <w:t>ovide</w:t>
            </w:r>
            <w:r w:rsidR="004976E4" w:rsidRPr="003672D5">
              <w:rPr>
                <w:rFonts w:cs="Arial"/>
                <w:iCs/>
              </w:rPr>
              <w:t xml:space="preserve"> an update on</w:t>
            </w:r>
            <w:r w:rsidR="00536828" w:rsidRPr="003672D5">
              <w:rPr>
                <w:rFonts w:cs="Arial"/>
                <w:iCs/>
              </w:rPr>
              <w:t xml:space="preserve"> the TTC national evaluation</w:t>
            </w:r>
            <w:r w:rsidR="007129D0" w:rsidRPr="003672D5">
              <w:rPr>
                <w:rFonts w:cs="Arial"/>
                <w:iCs/>
              </w:rPr>
              <w:t xml:space="preserve"> project</w:t>
            </w:r>
            <w:r w:rsidR="00933FF2">
              <w:rPr>
                <w:rFonts w:cs="Arial"/>
                <w:iCs/>
              </w:rPr>
              <w:t>. While t</w:t>
            </w:r>
            <w:r w:rsidR="00536828" w:rsidRPr="003672D5">
              <w:rPr>
                <w:rFonts w:cs="Arial"/>
                <w:iCs/>
              </w:rPr>
              <w:t xml:space="preserve">hey are unable to share specific data </w:t>
            </w:r>
            <w:r w:rsidR="004976E4" w:rsidRPr="003672D5">
              <w:rPr>
                <w:rFonts w:cs="Arial"/>
                <w:iCs/>
              </w:rPr>
              <w:t xml:space="preserve">with the TTCs </w:t>
            </w:r>
            <w:r w:rsidR="00536828" w:rsidRPr="003672D5">
              <w:rPr>
                <w:rFonts w:cs="Arial"/>
                <w:iCs/>
              </w:rPr>
              <w:t>until the fina</w:t>
            </w:r>
            <w:r w:rsidR="004976E4" w:rsidRPr="003672D5">
              <w:rPr>
                <w:rFonts w:cs="Arial"/>
                <w:iCs/>
              </w:rPr>
              <w:t>l evaluation report is complete</w:t>
            </w:r>
            <w:r w:rsidR="003672D5">
              <w:rPr>
                <w:rFonts w:cs="Arial"/>
                <w:iCs/>
              </w:rPr>
              <w:t>, they w</w:t>
            </w:r>
            <w:r w:rsidR="003672D5" w:rsidRPr="003672D5">
              <w:rPr>
                <w:rFonts w:cs="Arial"/>
                <w:iCs/>
              </w:rPr>
              <w:t xml:space="preserve">ill </w:t>
            </w:r>
            <w:r w:rsidR="00933FF2">
              <w:rPr>
                <w:rFonts w:cs="Arial"/>
                <w:iCs/>
              </w:rPr>
              <w:t>share</w:t>
            </w:r>
            <w:r w:rsidR="003672D5" w:rsidRPr="003672D5">
              <w:rPr>
                <w:rFonts w:cs="Arial"/>
                <w:iCs/>
              </w:rPr>
              <w:t xml:space="preserve"> a </w:t>
            </w:r>
            <w:r w:rsidR="003672D5">
              <w:rPr>
                <w:rFonts w:cs="Arial"/>
                <w:iCs/>
              </w:rPr>
              <w:t xml:space="preserve">brief summary of their </w:t>
            </w:r>
            <w:r w:rsidR="00933FF2">
              <w:rPr>
                <w:rFonts w:cs="Arial"/>
                <w:iCs/>
              </w:rPr>
              <w:t>work thus</w:t>
            </w:r>
            <w:r w:rsidR="003672D5">
              <w:rPr>
                <w:rFonts w:cs="Arial"/>
                <w:iCs/>
              </w:rPr>
              <w:t xml:space="preserve"> far with the group. </w:t>
            </w:r>
          </w:p>
          <w:p w14:paraId="51C18586" w14:textId="790F8573" w:rsidR="006525D6" w:rsidRPr="000E6FDC" w:rsidRDefault="000E6FDC" w:rsidP="000E6FDC">
            <w:pPr>
              <w:pStyle w:val="ListParagraph"/>
              <w:numPr>
                <w:ilvl w:val="0"/>
                <w:numId w:val="7"/>
              </w:numPr>
              <w:rPr>
                <w:rFonts w:cs="Arial"/>
                <w:iCs/>
              </w:rPr>
            </w:pPr>
            <w:r>
              <w:rPr>
                <w:rFonts w:cs="Arial"/>
                <w:iCs/>
              </w:rPr>
              <w:t xml:space="preserve">Conducted a TTC document review. </w:t>
            </w:r>
            <w:r w:rsidR="00FA0354">
              <w:rPr>
                <w:rFonts w:cs="Arial"/>
                <w:iCs/>
              </w:rPr>
              <w:t>Reviewed 189 documents and from that pool,</w:t>
            </w:r>
            <w:r w:rsidR="006525D6">
              <w:rPr>
                <w:rFonts w:cs="Arial"/>
                <w:iCs/>
              </w:rPr>
              <w:t xml:space="preserve"> </w:t>
            </w:r>
            <w:r w:rsidR="00B0765F">
              <w:rPr>
                <w:rFonts w:cs="Arial"/>
                <w:iCs/>
              </w:rPr>
              <w:t>prioritized</w:t>
            </w:r>
            <w:r w:rsidR="006525D6">
              <w:rPr>
                <w:rFonts w:cs="Arial"/>
                <w:iCs/>
              </w:rPr>
              <w:t xml:space="preserve"> 139 </w:t>
            </w:r>
            <w:r w:rsidR="00B0765F">
              <w:rPr>
                <w:rFonts w:cs="Arial"/>
                <w:iCs/>
              </w:rPr>
              <w:t>documents</w:t>
            </w:r>
            <w:r>
              <w:rPr>
                <w:rFonts w:cs="Arial"/>
                <w:iCs/>
              </w:rPr>
              <w:t xml:space="preserve"> to analyze</w:t>
            </w:r>
            <w:r w:rsidR="006525D6">
              <w:rPr>
                <w:rFonts w:cs="Arial"/>
                <w:iCs/>
              </w:rPr>
              <w:t xml:space="preserve">. </w:t>
            </w:r>
            <w:r w:rsidR="00FA0354">
              <w:rPr>
                <w:rFonts w:cs="Arial"/>
                <w:iCs/>
              </w:rPr>
              <w:t xml:space="preserve">Coded the documents </w:t>
            </w:r>
            <w:r w:rsidR="006525D6" w:rsidRPr="00FA0354">
              <w:rPr>
                <w:rFonts w:cs="Arial"/>
                <w:iCs/>
              </w:rPr>
              <w:t>with 2-3 coders</w:t>
            </w:r>
            <w:r>
              <w:rPr>
                <w:rFonts w:cs="Arial"/>
                <w:iCs/>
              </w:rPr>
              <w:t xml:space="preserve"> </w:t>
            </w:r>
            <w:r w:rsidR="006525D6" w:rsidRPr="000E6FDC">
              <w:rPr>
                <w:rFonts w:cs="Arial"/>
                <w:iCs/>
              </w:rPr>
              <w:t xml:space="preserve">and are </w:t>
            </w:r>
            <w:r>
              <w:rPr>
                <w:rFonts w:cs="Arial"/>
                <w:iCs/>
              </w:rPr>
              <w:t>c</w:t>
            </w:r>
            <w:r>
              <w:rPr>
                <w:rFonts w:cs="Arial"/>
                <w:iCs/>
              </w:rPr>
              <w:t xml:space="preserve">urrently in the process of summarizing the findings from that </w:t>
            </w:r>
            <w:r>
              <w:rPr>
                <w:rFonts w:cs="Arial"/>
                <w:iCs/>
              </w:rPr>
              <w:t>review</w:t>
            </w:r>
            <w:r>
              <w:rPr>
                <w:rFonts w:cs="Arial"/>
                <w:iCs/>
              </w:rPr>
              <w:t>.</w:t>
            </w:r>
          </w:p>
          <w:p w14:paraId="7C50D4B1" w14:textId="42B82643" w:rsidR="006525D6" w:rsidRDefault="006525D6" w:rsidP="006525D6">
            <w:pPr>
              <w:pStyle w:val="ListParagraph"/>
              <w:numPr>
                <w:ilvl w:val="0"/>
                <w:numId w:val="7"/>
              </w:numPr>
              <w:rPr>
                <w:rFonts w:cs="Arial"/>
                <w:iCs/>
              </w:rPr>
            </w:pPr>
            <w:r>
              <w:rPr>
                <w:rFonts w:cs="Arial"/>
                <w:iCs/>
              </w:rPr>
              <w:t>Conducted interviews with TTCs and Regional Administrators</w:t>
            </w:r>
            <w:r w:rsidR="000E6FDC">
              <w:rPr>
                <w:rFonts w:cs="Arial"/>
                <w:iCs/>
              </w:rPr>
              <w:t xml:space="preserve"> to discuss some of the</w:t>
            </w:r>
            <w:r>
              <w:rPr>
                <w:rFonts w:cs="Arial"/>
                <w:iCs/>
              </w:rPr>
              <w:t xml:space="preserve"> challenges</w:t>
            </w:r>
            <w:r w:rsidR="000E6FDC">
              <w:rPr>
                <w:rFonts w:cs="Arial"/>
                <w:iCs/>
              </w:rPr>
              <w:t xml:space="preserve"> faced by TTCs</w:t>
            </w:r>
            <w:r>
              <w:rPr>
                <w:rFonts w:cs="Arial"/>
                <w:iCs/>
              </w:rPr>
              <w:t xml:space="preserve">. </w:t>
            </w:r>
            <w:r w:rsidR="000E6FDC">
              <w:rPr>
                <w:rFonts w:cs="Arial"/>
                <w:iCs/>
              </w:rPr>
              <w:t>Currently in the process of summarizing the findings from t</w:t>
            </w:r>
            <w:r w:rsidR="000E6FDC">
              <w:rPr>
                <w:rFonts w:cs="Arial"/>
                <w:iCs/>
              </w:rPr>
              <w:t>hose interviews</w:t>
            </w:r>
            <w:r w:rsidR="000E6FDC">
              <w:rPr>
                <w:rFonts w:cs="Arial"/>
                <w:iCs/>
              </w:rPr>
              <w:t>.</w:t>
            </w:r>
          </w:p>
          <w:p w14:paraId="65665AFF" w14:textId="77E9E541" w:rsidR="006525D6" w:rsidRDefault="000E6FDC" w:rsidP="006525D6">
            <w:pPr>
              <w:pStyle w:val="ListParagraph"/>
              <w:numPr>
                <w:ilvl w:val="0"/>
                <w:numId w:val="7"/>
              </w:numPr>
              <w:rPr>
                <w:rFonts w:cs="Arial"/>
                <w:iCs/>
              </w:rPr>
            </w:pPr>
            <w:r>
              <w:rPr>
                <w:rFonts w:cs="Arial"/>
                <w:iCs/>
              </w:rPr>
              <w:t>Conducted</w:t>
            </w:r>
            <w:r w:rsidR="006525D6">
              <w:rPr>
                <w:rFonts w:cs="Arial"/>
                <w:iCs/>
              </w:rPr>
              <w:t xml:space="preserve"> a TTC product review. </w:t>
            </w:r>
            <w:r>
              <w:rPr>
                <w:rFonts w:cs="Arial"/>
                <w:iCs/>
              </w:rPr>
              <w:t xml:space="preserve">25 </w:t>
            </w:r>
            <w:r w:rsidR="006525D6">
              <w:rPr>
                <w:rFonts w:cs="Arial"/>
                <w:iCs/>
              </w:rPr>
              <w:t xml:space="preserve">products </w:t>
            </w:r>
            <w:r w:rsidR="001C2483">
              <w:rPr>
                <w:rFonts w:cs="Arial"/>
                <w:iCs/>
              </w:rPr>
              <w:t xml:space="preserve">developed between January 2019 to January 2020 </w:t>
            </w:r>
            <w:r>
              <w:rPr>
                <w:rFonts w:cs="Arial"/>
                <w:iCs/>
              </w:rPr>
              <w:t xml:space="preserve">were </w:t>
            </w:r>
            <w:r w:rsidR="006525D6">
              <w:rPr>
                <w:rFonts w:cs="Arial"/>
                <w:iCs/>
              </w:rPr>
              <w:t>randomly selected</w:t>
            </w:r>
            <w:r>
              <w:rPr>
                <w:rFonts w:cs="Arial"/>
                <w:iCs/>
              </w:rPr>
              <w:t xml:space="preserve"> from each network (</w:t>
            </w:r>
            <w:proofErr w:type="gramStart"/>
            <w:r>
              <w:rPr>
                <w:rFonts w:cs="Arial"/>
                <w:iCs/>
              </w:rPr>
              <w:t>total of 75</w:t>
            </w:r>
            <w:proofErr w:type="gramEnd"/>
            <w:r>
              <w:rPr>
                <w:rFonts w:cs="Arial"/>
                <w:iCs/>
              </w:rPr>
              <w:t xml:space="preserve"> products) and</w:t>
            </w:r>
            <w:r w:rsidR="006525D6">
              <w:rPr>
                <w:rFonts w:cs="Arial"/>
                <w:iCs/>
              </w:rPr>
              <w:t xml:space="preserve"> reviewed by two coders. </w:t>
            </w:r>
            <w:r w:rsidR="00B0765F">
              <w:rPr>
                <w:rFonts w:cs="Arial"/>
                <w:iCs/>
              </w:rPr>
              <w:t>Currently</w:t>
            </w:r>
            <w:r w:rsidR="006525D6">
              <w:rPr>
                <w:rFonts w:cs="Arial"/>
                <w:iCs/>
              </w:rPr>
              <w:t xml:space="preserve"> in the process of </w:t>
            </w:r>
            <w:r w:rsidR="00B0765F">
              <w:rPr>
                <w:rFonts w:cs="Arial"/>
                <w:iCs/>
              </w:rPr>
              <w:t>summarizing</w:t>
            </w:r>
            <w:r w:rsidR="006525D6">
              <w:rPr>
                <w:rFonts w:cs="Arial"/>
                <w:iCs/>
              </w:rPr>
              <w:t xml:space="preserve"> the findings from that</w:t>
            </w:r>
            <w:r>
              <w:rPr>
                <w:rFonts w:cs="Arial"/>
                <w:iCs/>
              </w:rPr>
              <w:t xml:space="preserve"> analysis. </w:t>
            </w:r>
          </w:p>
          <w:p w14:paraId="476849D5" w14:textId="438EE154" w:rsidR="006525D6" w:rsidRDefault="000E6FDC" w:rsidP="006525D6">
            <w:pPr>
              <w:pStyle w:val="ListParagraph"/>
              <w:numPr>
                <w:ilvl w:val="0"/>
                <w:numId w:val="7"/>
              </w:numPr>
              <w:rPr>
                <w:rFonts w:cs="Arial"/>
                <w:iCs/>
              </w:rPr>
            </w:pPr>
            <w:r>
              <w:rPr>
                <w:rFonts w:cs="Arial"/>
                <w:iCs/>
              </w:rPr>
              <w:t>Conducted</w:t>
            </w:r>
            <w:r w:rsidR="006525D6">
              <w:rPr>
                <w:rFonts w:cs="Arial"/>
                <w:iCs/>
              </w:rPr>
              <w:t xml:space="preserve"> </w:t>
            </w:r>
            <w:proofErr w:type="gramStart"/>
            <w:r w:rsidR="006525D6">
              <w:rPr>
                <w:rFonts w:cs="Arial"/>
                <w:iCs/>
              </w:rPr>
              <w:t>8</w:t>
            </w:r>
            <w:proofErr w:type="gramEnd"/>
            <w:r w:rsidR="006525D6">
              <w:rPr>
                <w:rFonts w:cs="Arial"/>
                <w:iCs/>
              </w:rPr>
              <w:t xml:space="preserve"> semi-</w:t>
            </w:r>
            <w:r w:rsidR="00B0765F">
              <w:rPr>
                <w:rFonts w:cs="Arial"/>
                <w:iCs/>
              </w:rPr>
              <w:t>structured</w:t>
            </w:r>
            <w:r w:rsidR="006525D6">
              <w:rPr>
                <w:rFonts w:cs="Arial"/>
                <w:iCs/>
              </w:rPr>
              <w:t xml:space="preserve"> interviews wit</w:t>
            </w:r>
            <w:r>
              <w:rPr>
                <w:rFonts w:cs="Arial"/>
                <w:iCs/>
              </w:rPr>
              <w:t xml:space="preserve">h the TTCs focused on </w:t>
            </w:r>
            <w:r w:rsidR="006525D6">
              <w:rPr>
                <w:rFonts w:cs="Arial"/>
                <w:iCs/>
              </w:rPr>
              <w:t>how TTCs use</w:t>
            </w:r>
            <w:r>
              <w:rPr>
                <w:rFonts w:cs="Arial"/>
                <w:iCs/>
              </w:rPr>
              <w:t>/conduct</w:t>
            </w:r>
            <w:r w:rsidR="006525D6">
              <w:rPr>
                <w:rFonts w:cs="Arial"/>
                <w:iCs/>
              </w:rPr>
              <w:t xml:space="preserve"> tech</w:t>
            </w:r>
            <w:r>
              <w:rPr>
                <w:rFonts w:cs="Arial"/>
                <w:iCs/>
              </w:rPr>
              <w:t>nology</w:t>
            </w:r>
            <w:r w:rsidR="006525D6">
              <w:rPr>
                <w:rFonts w:cs="Arial"/>
                <w:iCs/>
              </w:rPr>
              <w:t xml:space="preserve"> transfer. Did not </w:t>
            </w:r>
            <w:r w:rsidR="006525D6">
              <w:rPr>
                <w:rFonts w:cs="Arial"/>
                <w:iCs/>
              </w:rPr>
              <w:lastRenderedPageBreak/>
              <w:t xml:space="preserve">do a qualitative analysis of </w:t>
            </w:r>
            <w:r>
              <w:rPr>
                <w:rFonts w:cs="Arial"/>
                <w:iCs/>
              </w:rPr>
              <w:t xml:space="preserve">these </w:t>
            </w:r>
            <w:r w:rsidR="006525D6">
              <w:rPr>
                <w:rFonts w:cs="Arial"/>
                <w:iCs/>
              </w:rPr>
              <w:t>interviews</w:t>
            </w:r>
            <w:r>
              <w:rPr>
                <w:rFonts w:cs="Arial"/>
                <w:iCs/>
              </w:rPr>
              <w:t>,</w:t>
            </w:r>
            <w:r w:rsidR="006525D6">
              <w:rPr>
                <w:rFonts w:cs="Arial"/>
                <w:iCs/>
              </w:rPr>
              <w:t xml:space="preserve"> but used the info</w:t>
            </w:r>
            <w:r>
              <w:rPr>
                <w:rFonts w:cs="Arial"/>
                <w:iCs/>
              </w:rPr>
              <w:t>rmation gathered</w:t>
            </w:r>
            <w:r w:rsidR="006525D6">
              <w:rPr>
                <w:rFonts w:cs="Arial"/>
                <w:iCs/>
              </w:rPr>
              <w:t xml:space="preserve"> to develop two surveys. One of the surveys </w:t>
            </w:r>
            <w:r>
              <w:rPr>
                <w:rFonts w:cs="Arial"/>
                <w:iCs/>
              </w:rPr>
              <w:t>(determinants of technology transfer)</w:t>
            </w:r>
            <w:r>
              <w:rPr>
                <w:rFonts w:cs="Arial"/>
                <w:iCs/>
              </w:rPr>
              <w:t xml:space="preserve"> </w:t>
            </w:r>
            <w:proofErr w:type="gramStart"/>
            <w:r w:rsidR="006525D6">
              <w:rPr>
                <w:rFonts w:cs="Arial"/>
                <w:iCs/>
              </w:rPr>
              <w:t>was already disseminated</w:t>
            </w:r>
            <w:proofErr w:type="gramEnd"/>
            <w:r w:rsidR="006525D6">
              <w:rPr>
                <w:rFonts w:cs="Arial"/>
                <w:iCs/>
              </w:rPr>
              <w:t xml:space="preserve"> </w:t>
            </w:r>
            <w:r>
              <w:rPr>
                <w:rFonts w:cs="Arial"/>
                <w:iCs/>
              </w:rPr>
              <w:t xml:space="preserve">to the TTCs. </w:t>
            </w:r>
            <w:r w:rsidR="006525D6">
              <w:rPr>
                <w:rFonts w:cs="Arial"/>
                <w:iCs/>
              </w:rPr>
              <w:t xml:space="preserve">The other survey </w:t>
            </w:r>
            <w:proofErr w:type="gramStart"/>
            <w:r w:rsidR="006525D6">
              <w:rPr>
                <w:rFonts w:cs="Arial"/>
                <w:iCs/>
              </w:rPr>
              <w:t>will be</w:t>
            </w:r>
            <w:r w:rsidR="0071661B">
              <w:rPr>
                <w:rFonts w:cs="Arial"/>
                <w:iCs/>
              </w:rPr>
              <w:t xml:space="preserve"> </w:t>
            </w:r>
            <w:r w:rsidR="006525D6">
              <w:rPr>
                <w:rFonts w:cs="Arial"/>
                <w:iCs/>
              </w:rPr>
              <w:t>disseminated</w:t>
            </w:r>
            <w:proofErr w:type="gramEnd"/>
            <w:r w:rsidR="006525D6">
              <w:rPr>
                <w:rFonts w:cs="Arial"/>
                <w:iCs/>
              </w:rPr>
              <w:t xml:space="preserve"> in 2021. </w:t>
            </w:r>
          </w:p>
          <w:p w14:paraId="669DE64D" w14:textId="6B5F764B" w:rsidR="006525D6" w:rsidRDefault="003672D5" w:rsidP="006525D6">
            <w:pPr>
              <w:pStyle w:val="ListParagraph"/>
              <w:numPr>
                <w:ilvl w:val="0"/>
                <w:numId w:val="7"/>
              </w:numPr>
              <w:rPr>
                <w:rFonts w:cs="Arial"/>
                <w:iCs/>
              </w:rPr>
            </w:pPr>
            <w:r>
              <w:rPr>
                <w:rFonts w:cs="Arial"/>
                <w:iCs/>
              </w:rPr>
              <w:t>Completed an analysis on</w:t>
            </w:r>
            <w:r w:rsidR="006525D6">
              <w:rPr>
                <w:rFonts w:cs="Arial"/>
                <w:iCs/>
              </w:rPr>
              <w:t xml:space="preserve"> how the TTCs work with each other. </w:t>
            </w:r>
          </w:p>
          <w:p w14:paraId="2F3F535D" w14:textId="4A3DB5A7" w:rsidR="006525D6" w:rsidRPr="000A0531" w:rsidRDefault="000A0531" w:rsidP="000A0531">
            <w:pPr>
              <w:pStyle w:val="ListParagraph"/>
              <w:numPr>
                <w:ilvl w:val="0"/>
                <w:numId w:val="7"/>
              </w:numPr>
              <w:rPr>
                <w:rFonts w:cs="Arial"/>
                <w:iCs/>
              </w:rPr>
            </w:pPr>
            <w:r>
              <w:rPr>
                <w:rFonts w:cs="Arial"/>
                <w:iCs/>
              </w:rPr>
              <w:t xml:space="preserve">They are now </w:t>
            </w:r>
            <w:r w:rsidRPr="000A0531">
              <w:rPr>
                <w:rFonts w:cs="Arial"/>
                <w:iCs/>
              </w:rPr>
              <w:t>reviewing</w:t>
            </w:r>
            <w:r>
              <w:rPr>
                <w:rFonts w:cs="Arial"/>
                <w:iCs/>
              </w:rPr>
              <w:t xml:space="preserve"> the TTCs’</w:t>
            </w:r>
            <w:r w:rsidRPr="000A0531">
              <w:rPr>
                <w:rFonts w:cs="Arial"/>
                <w:iCs/>
              </w:rPr>
              <w:t xml:space="preserve"> GPRA </w:t>
            </w:r>
            <w:proofErr w:type="gramStart"/>
            <w:r w:rsidRPr="000A0531">
              <w:rPr>
                <w:rFonts w:cs="Arial"/>
                <w:iCs/>
              </w:rPr>
              <w:t>data</w:t>
            </w:r>
            <w:r>
              <w:rPr>
                <w:rFonts w:cs="Arial"/>
                <w:iCs/>
              </w:rPr>
              <w:t>,</w:t>
            </w:r>
            <w:proofErr w:type="gramEnd"/>
            <w:r>
              <w:rPr>
                <w:rFonts w:cs="Arial"/>
                <w:iCs/>
              </w:rPr>
              <w:t xml:space="preserve"> follow up data,</w:t>
            </w:r>
            <w:r w:rsidRPr="000A0531">
              <w:rPr>
                <w:rFonts w:cs="Arial"/>
                <w:iCs/>
              </w:rPr>
              <w:t xml:space="preserve"> </w:t>
            </w:r>
            <w:r>
              <w:rPr>
                <w:rFonts w:cs="Arial"/>
                <w:iCs/>
              </w:rPr>
              <w:t>and e</w:t>
            </w:r>
            <w:r w:rsidR="003672D5">
              <w:rPr>
                <w:rFonts w:cs="Arial"/>
                <w:iCs/>
              </w:rPr>
              <w:t>xploring</w:t>
            </w:r>
            <w:r w:rsidR="006525D6">
              <w:rPr>
                <w:rFonts w:cs="Arial"/>
                <w:iCs/>
              </w:rPr>
              <w:t xml:space="preserve"> how to </w:t>
            </w:r>
            <w:r>
              <w:rPr>
                <w:rFonts w:cs="Arial"/>
                <w:iCs/>
              </w:rPr>
              <w:t>evaluate</w:t>
            </w:r>
            <w:r w:rsidR="006525D6">
              <w:rPr>
                <w:rFonts w:cs="Arial"/>
                <w:iCs/>
              </w:rPr>
              <w:t xml:space="preserve"> work that is not captured through GPRA</w:t>
            </w:r>
            <w:r w:rsidR="006525D6" w:rsidRPr="000A0531">
              <w:rPr>
                <w:rFonts w:cs="Arial"/>
                <w:iCs/>
              </w:rPr>
              <w:t xml:space="preserve">. </w:t>
            </w:r>
          </w:p>
          <w:p w14:paraId="60727A5E" w14:textId="0EACF1FD" w:rsidR="006525D6" w:rsidRDefault="006525D6" w:rsidP="006525D6">
            <w:pPr>
              <w:pStyle w:val="ListParagraph"/>
              <w:numPr>
                <w:ilvl w:val="0"/>
                <w:numId w:val="7"/>
              </w:numPr>
              <w:rPr>
                <w:rFonts w:cs="Arial"/>
                <w:iCs/>
              </w:rPr>
            </w:pPr>
            <w:r>
              <w:rPr>
                <w:rFonts w:cs="Arial"/>
                <w:iCs/>
              </w:rPr>
              <w:t>I</w:t>
            </w:r>
            <w:r w:rsidR="00092E9A">
              <w:rPr>
                <w:rFonts w:cs="Arial"/>
                <w:iCs/>
              </w:rPr>
              <w:t xml:space="preserve">n the future, they plan to </w:t>
            </w:r>
            <w:r>
              <w:rPr>
                <w:rFonts w:cs="Arial"/>
                <w:iCs/>
              </w:rPr>
              <w:t xml:space="preserve">do some GIS mapping, </w:t>
            </w:r>
            <w:r w:rsidR="00092E9A">
              <w:rPr>
                <w:rFonts w:cs="Arial"/>
                <w:iCs/>
              </w:rPr>
              <w:t>collect data on barriers and how TTCs conduct</w:t>
            </w:r>
            <w:r>
              <w:rPr>
                <w:rFonts w:cs="Arial"/>
                <w:iCs/>
              </w:rPr>
              <w:t xml:space="preserve"> </w:t>
            </w:r>
            <w:r w:rsidR="00092E9A">
              <w:rPr>
                <w:rFonts w:cs="Arial"/>
                <w:iCs/>
              </w:rPr>
              <w:t xml:space="preserve">continuous quality improvement. This information will inform their </w:t>
            </w:r>
            <w:r w:rsidR="00DF6AC4">
              <w:rPr>
                <w:rFonts w:cs="Arial"/>
                <w:iCs/>
              </w:rPr>
              <w:t xml:space="preserve">recommendations for how to optimize the work of the TTCs. </w:t>
            </w:r>
          </w:p>
          <w:p w14:paraId="24DC891C" w14:textId="2095E9F3" w:rsidR="00FB5E26" w:rsidRDefault="001C2483" w:rsidP="00FE790B">
            <w:pPr>
              <w:pStyle w:val="ListParagraph"/>
              <w:numPr>
                <w:ilvl w:val="0"/>
                <w:numId w:val="7"/>
              </w:numPr>
              <w:rPr>
                <w:rFonts w:cs="Arial"/>
                <w:iCs/>
              </w:rPr>
            </w:pPr>
            <w:r>
              <w:rPr>
                <w:rFonts w:cs="Arial"/>
                <w:iCs/>
              </w:rPr>
              <w:t xml:space="preserve">It should also be noted that they </w:t>
            </w:r>
            <w:proofErr w:type="gramStart"/>
            <w:r>
              <w:rPr>
                <w:rFonts w:cs="Arial"/>
                <w:iCs/>
              </w:rPr>
              <w:t>will</w:t>
            </w:r>
            <w:proofErr w:type="gramEnd"/>
            <w:r>
              <w:rPr>
                <w:rFonts w:cs="Arial"/>
                <w:iCs/>
              </w:rPr>
              <w:t xml:space="preserve"> c</w:t>
            </w:r>
            <w:r w:rsidR="00B0765F">
              <w:rPr>
                <w:rFonts w:cs="Arial"/>
                <w:iCs/>
              </w:rPr>
              <w:t>ontinue to work with NCOs to pretest instruments</w:t>
            </w:r>
            <w:r>
              <w:rPr>
                <w:rFonts w:cs="Arial"/>
                <w:iCs/>
              </w:rPr>
              <w:t>.</w:t>
            </w:r>
          </w:p>
          <w:p w14:paraId="69D5E35C" w14:textId="2ABE86F0" w:rsidR="00B0765F" w:rsidRDefault="001C2483" w:rsidP="00B0765F">
            <w:pPr>
              <w:rPr>
                <w:rFonts w:cs="Arial"/>
                <w:iCs/>
              </w:rPr>
            </w:pPr>
            <w:r>
              <w:rPr>
                <w:rFonts w:cs="Arial"/>
                <w:iCs/>
              </w:rPr>
              <w:t xml:space="preserve">Group </w:t>
            </w:r>
            <w:r w:rsidR="00B0765F">
              <w:rPr>
                <w:rFonts w:cs="Arial"/>
                <w:iCs/>
              </w:rPr>
              <w:t>Discussion</w:t>
            </w:r>
            <w:r>
              <w:rPr>
                <w:rFonts w:cs="Arial"/>
                <w:iCs/>
              </w:rPr>
              <w:t>:</w:t>
            </w:r>
          </w:p>
          <w:p w14:paraId="4FF14FFF" w14:textId="50EAD0F3" w:rsidR="00B0765F" w:rsidRDefault="001C2483" w:rsidP="00B0765F">
            <w:pPr>
              <w:pStyle w:val="ListParagraph"/>
              <w:numPr>
                <w:ilvl w:val="0"/>
                <w:numId w:val="8"/>
              </w:numPr>
              <w:rPr>
                <w:rFonts w:cs="Arial"/>
                <w:iCs/>
              </w:rPr>
            </w:pPr>
            <w:r>
              <w:rPr>
                <w:rFonts w:cs="Arial"/>
                <w:iCs/>
              </w:rPr>
              <w:t>The national evaluation team will use h</w:t>
            </w:r>
            <w:r w:rsidR="00B0765F">
              <w:rPr>
                <w:rFonts w:cs="Arial"/>
                <w:iCs/>
              </w:rPr>
              <w:t xml:space="preserve">eat maps to capture GPRA data, distribution of events, </w:t>
            </w:r>
            <w:r>
              <w:rPr>
                <w:rFonts w:cs="Arial"/>
                <w:iCs/>
              </w:rPr>
              <w:t>and location of partici</w:t>
            </w:r>
            <w:r w:rsidR="00B0765F">
              <w:rPr>
                <w:rFonts w:cs="Arial"/>
                <w:iCs/>
              </w:rPr>
              <w:t>pants</w:t>
            </w:r>
            <w:r>
              <w:rPr>
                <w:rFonts w:cs="Arial"/>
                <w:iCs/>
              </w:rPr>
              <w:t>’</w:t>
            </w:r>
            <w:r w:rsidR="00B0765F">
              <w:rPr>
                <w:rFonts w:cs="Arial"/>
                <w:iCs/>
              </w:rPr>
              <w:t xml:space="preserve"> work</w:t>
            </w:r>
            <w:r>
              <w:rPr>
                <w:rFonts w:cs="Arial"/>
                <w:iCs/>
              </w:rPr>
              <w:t>.</w:t>
            </w:r>
          </w:p>
          <w:p w14:paraId="4196889B" w14:textId="39506753" w:rsidR="00B0765F" w:rsidRDefault="001C2483" w:rsidP="00B0765F">
            <w:pPr>
              <w:pStyle w:val="ListParagraph"/>
              <w:numPr>
                <w:ilvl w:val="0"/>
                <w:numId w:val="8"/>
              </w:numPr>
              <w:rPr>
                <w:rFonts w:cs="Arial"/>
                <w:iCs/>
              </w:rPr>
            </w:pPr>
            <w:r>
              <w:rPr>
                <w:rFonts w:cs="Arial"/>
                <w:iCs/>
              </w:rPr>
              <w:t>To clarify, the national evaluation team is d</w:t>
            </w:r>
            <w:r w:rsidR="00B0765F">
              <w:rPr>
                <w:rFonts w:cs="Arial"/>
                <w:iCs/>
              </w:rPr>
              <w:t>oing a qualitative analysis of GPRA follow up data from Sept 2019-S</w:t>
            </w:r>
            <w:r>
              <w:rPr>
                <w:rFonts w:cs="Arial"/>
                <w:iCs/>
              </w:rPr>
              <w:t>ept 2020.</w:t>
            </w:r>
          </w:p>
          <w:p w14:paraId="4BE4E577" w14:textId="5732C8A5" w:rsidR="00B0765F" w:rsidRDefault="00B0765F" w:rsidP="00B0765F">
            <w:pPr>
              <w:pStyle w:val="ListParagraph"/>
              <w:numPr>
                <w:ilvl w:val="0"/>
                <w:numId w:val="8"/>
              </w:numPr>
              <w:rPr>
                <w:rFonts w:cs="Arial"/>
                <w:iCs/>
              </w:rPr>
            </w:pPr>
            <w:r>
              <w:rPr>
                <w:rFonts w:cs="Arial"/>
                <w:iCs/>
              </w:rPr>
              <w:t>COVID</w:t>
            </w:r>
            <w:r w:rsidR="001C2483">
              <w:rPr>
                <w:rFonts w:cs="Arial"/>
                <w:iCs/>
              </w:rPr>
              <w:t>-19, specifically</w:t>
            </w:r>
            <w:r>
              <w:rPr>
                <w:rFonts w:cs="Arial"/>
                <w:iCs/>
              </w:rPr>
              <w:t xml:space="preserve"> </w:t>
            </w:r>
            <w:r w:rsidR="001C2483">
              <w:rPr>
                <w:rFonts w:cs="Arial"/>
                <w:iCs/>
              </w:rPr>
              <w:t>its impact on increased virtual trainings and telemedicine resources</w:t>
            </w:r>
            <w:r w:rsidR="001C2483">
              <w:rPr>
                <w:rFonts w:cs="Arial"/>
                <w:iCs/>
              </w:rPr>
              <w:t>, came up</w:t>
            </w:r>
            <w:r>
              <w:rPr>
                <w:rFonts w:cs="Arial"/>
                <w:iCs/>
              </w:rPr>
              <w:t xml:space="preserve"> in the </w:t>
            </w:r>
            <w:r w:rsidR="001C2483">
              <w:rPr>
                <w:rFonts w:cs="Arial"/>
                <w:iCs/>
              </w:rPr>
              <w:t>key informant interviews.</w:t>
            </w:r>
          </w:p>
          <w:p w14:paraId="016B9930" w14:textId="387A2B4C" w:rsidR="00B338F0" w:rsidRDefault="001C2483" w:rsidP="00B0765F">
            <w:pPr>
              <w:pStyle w:val="ListParagraph"/>
              <w:numPr>
                <w:ilvl w:val="0"/>
                <w:numId w:val="8"/>
              </w:numPr>
              <w:rPr>
                <w:rFonts w:cs="Arial"/>
                <w:iCs/>
              </w:rPr>
            </w:pPr>
            <w:r>
              <w:rPr>
                <w:rFonts w:cs="Arial"/>
                <w:iCs/>
              </w:rPr>
              <w:t>The g</w:t>
            </w:r>
            <w:r w:rsidR="00B338F0">
              <w:rPr>
                <w:rFonts w:cs="Arial"/>
                <w:iCs/>
              </w:rPr>
              <w:t xml:space="preserve">roup </w:t>
            </w:r>
            <w:r>
              <w:rPr>
                <w:rFonts w:cs="Arial"/>
                <w:iCs/>
              </w:rPr>
              <w:t>noted that the pandemic</w:t>
            </w:r>
            <w:r w:rsidR="00B338F0">
              <w:rPr>
                <w:rFonts w:cs="Arial"/>
                <w:iCs/>
              </w:rPr>
              <w:t xml:space="preserve"> could have affected the number of training events that qualified for a follow up GPRA</w:t>
            </w:r>
            <w:r>
              <w:rPr>
                <w:rFonts w:cs="Arial"/>
                <w:iCs/>
              </w:rPr>
              <w:t>.</w:t>
            </w:r>
          </w:p>
          <w:p w14:paraId="6AFE0A11" w14:textId="1222B0B6" w:rsidR="00B338F0" w:rsidRDefault="00B338F0" w:rsidP="00B0765F">
            <w:pPr>
              <w:pStyle w:val="ListParagraph"/>
              <w:numPr>
                <w:ilvl w:val="0"/>
                <w:numId w:val="8"/>
              </w:numPr>
              <w:rPr>
                <w:rFonts w:cs="Arial"/>
                <w:iCs/>
              </w:rPr>
            </w:pPr>
            <w:r>
              <w:rPr>
                <w:rFonts w:cs="Arial"/>
                <w:iCs/>
              </w:rPr>
              <w:t>The</w:t>
            </w:r>
            <w:r w:rsidR="00933FF2">
              <w:rPr>
                <w:rFonts w:cs="Arial"/>
                <w:iCs/>
              </w:rPr>
              <w:t xml:space="preserve"> upcoming</w:t>
            </w:r>
            <w:r w:rsidR="001C2483">
              <w:rPr>
                <w:rFonts w:cs="Arial"/>
                <w:iCs/>
              </w:rPr>
              <w:t xml:space="preserve"> </w:t>
            </w:r>
            <w:r>
              <w:rPr>
                <w:rFonts w:cs="Arial"/>
                <w:iCs/>
              </w:rPr>
              <w:t xml:space="preserve">time allocation survey will ask </w:t>
            </w:r>
            <w:r w:rsidR="001C2483">
              <w:rPr>
                <w:rFonts w:cs="Arial"/>
                <w:iCs/>
              </w:rPr>
              <w:t xml:space="preserve">centers to </w:t>
            </w:r>
            <w:r>
              <w:rPr>
                <w:rFonts w:cs="Arial"/>
                <w:iCs/>
              </w:rPr>
              <w:t xml:space="preserve">estimate </w:t>
            </w:r>
            <w:r w:rsidR="001C2483">
              <w:rPr>
                <w:rFonts w:cs="Arial"/>
                <w:iCs/>
              </w:rPr>
              <w:t>the time their team spends</w:t>
            </w:r>
            <w:r>
              <w:rPr>
                <w:rFonts w:cs="Arial"/>
                <w:iCs/>
              </w:rPr>
              <w:t xml:space="preserve"> on </w:t>
            </w:r>
            <w:r w:rsidR="00384B9F">
              <w:rPr>
                <w:rFonts w:cs="Arial"/>
                <w:iCs/>
              </w:rPr>
              <w:t>different</w:t>
            </w:r>
            <w:r>
              <w:rPr>
                <w:rFonts w:cs="Arial"/>
                <w:iCs/>
              </w:rPr>
              <w:t xml:space="preserve"> categories of </w:t>
            </w:r>
            <w:r w:rsidR="00933FF2">
              <w:rPr>
                <w:rFonts w:cs="Arial"/>
                <w:iCs/>
              </w:rPr>
              <w:t xml:space="preserve">TTC </w:t>
            </w:r>
            <w:r>
              <w:rPr>
                <w:rFonts w:cs="Arial"/>
                <w:iCs/>
              </w:rPr>
              <w:t xml:space="preserve">tasks </w:t>
            </w:r>
            <w:r w:rsidR="00384B9F">
              <w:rPr>
                <w:rFonts w:cs="Arial"/>
                <w:iCs/>
              </w:rPr>
              <w:t>such</w:t>
            </w:r>
            <w:r>
              <w:rPr>
                <w:rFonts w:cs="Arial"/>
                <w:iCs/>
              </w:rPr>
              <w:t xml:space="preserve"> as grants management, evaluation, </w:t>
            </w:r>
            <w:r w:rsidR="00933FF2">
              <w:rPr>
                <w:rFonts w:cs="Arial"/>
                <w:iCs/>
              </w:rPr>
              <w:t xml:space="preserve">and </w:t>
            </w:r>
            <w:r>
              <w:rPr>
                <w:rFonts w:cs="Arial"/>
                <w:iCs/>
              </w:rPr>
              <w:t>training activities. Th</w:t>
            </w:r>
            <w:r w:rsidR="00933FF2">
              <w:rPr>
                <w:rFonts w:cs="Arial"/>
                <w:iCs/>
              </w:rPr>
              <w:t>is survey</w:t>
            </w:r>
            <w:r>
              <w:rPr>
                <w:rFonts w:cs="Arial"/>
                <w:iCs/>
              </w:rPr>
              <w:t xml:space="preserve"> </w:t>
            </w:r>
            <w:r w:rsidR="00933FF2">
              <w:rPr>
                <w:rFonts w:cs="Arial"/>
                <w:iCs/>
              </w:rPr>
              <w:t>will allow the national evaluation team to</w:t>
            </w:r>
            <w:r>
              <w:rPr>
                <w:rFonts w:cs="Arial"/>
                <w:iCs/>
              </w:rPr>
              <w:t xml:space="preserve"> see the whole picture of what goes into the TTC. </w:t>
            </w:r>
          </w:p>
          <w:p w14:paraId="46D5E37D" w14:textId="4E543DBD" w:rsidR="0006497D" w:rsidRPr="00B0765F" w:rsidRDefault="00933FF2" w:rsidP="00933FF2">
            <w:pPr>
              <w:pStyle w:val="ListParagraph"/>
              <w:numPr>
                <w:ilvl w:val="0"/>
                <w:numId w:val="8"/>
              </w:numPr>
              <w:rPr>
                <w:rFonts w:cs="Arial"/>
                <w:iCs/>
              </w:rPr>
            </w:pPr>
            <w:r>
              <w:rPr>
                <w:rFonts w:cs="Arial"/>
                <w:iCs/>
              </w:rPr>
              <w:lastRenderedPageBreak/>
              <w:t>Last, t</w:t>
            </w:r>
            <w:r w:rsidR="0006497D">
              <w:rPr>
                <w:rFonts w:cs="Arial"/>
                <w:iCs/>
              </w:rPr>
              <w:t xml:space="preserve">he </w:t>
            </w:r>
            <w:proofErr w:type="gramStart"/>
            <w:r w:rsidR="0006497D">
              <w:rPr>
                <w:rFonts w:cs="Arial"/>
                <w:iCs/>
              </w:rPr>
              <w:t>aspects of technology transfer used by TTCs</w:t>
            </w:r>
            <w:r>
              <w:rPr>
                <w:rFonts w:cs="Arial"/>
                <w:iCs/>
              </w:rPr>
              <w:t xml:space="preserve"> are</w:t>
            </w:r>
            <w:r w:rsidR="0006497D">
              <w:rPr>
                <w:rFonts w:cs="Arial"/>
                <w:iCs/>
              </w:rPr>
              <w:t xml:space="preserve"> being reviewed </w:t>
            </w:r>
            <w:r>
              <w:rPr>
                <w:rFonts w:cs="Arial"/>
                <w:iCs/>
              </w:rPr>
              <w:t>by the national evaluation team</w:t>
            </w:r>
            <w:proofErr w:type="gramEnd"/>
            <w:r w:rsidR="0006497D">
              <w:rPr>
                <w:rFonts w:cs="Arial"/>
                <w:iCs/>
              </w:rPr>
              <w:t xml:space="preserve">. </w:t>
            </w:r>
          </w:p>
        </w:tc>
      </w:tr>
      <w:tr w:rsidR="00FB5E26" w:rsidRPr="00FA1A5F" w14:paraId="45C3BB41" w14:textId="77777777" w:rsidTr="00933FF2">
        <w:trPr>
          <w:cnfStyle w:val="000000100000" w:firstRow="0" w:lastRow="0" w:firstColumn="0" w:lastColumn="0" w:oddVBand="0" w:evenVBand="0" w:oddHBand="1" w:evenHBand="0" w:firstRowFirstColumn="0" w:firstRowLastColumn="0" w:lastRowFirstColumn="0" w:lastRowLastColumn="0"/>
          <w:trHeight w:val="755"/>
        </w:trPr>
        <w:tc>
          <w:tcPr>
            <w:tcW w:w="3060" w:type="dxa"/>
            <w:vAlign w:val="top"/>
          </w:tcPr>
          <w:p w14:paraId="6C1B0312" w14:textId="16796FE9" w:rsidR="00FB5E26" w:rsidRDefault="00FB5E26" w:rsidP="00FE790B">
            <w:pPr>
              <w:rPr>
                <w:rFonts w:cs="Arial"/>
                <w:b/>
                <w:bCs/>
                <w:i/>
                <w:iCs/>
              </w:rPr>
            </w:pPr>
            <w:r>
              <w:rPr>
                <w:rFonts w:cs="Arial"/>
                <w:b/>
                <w:bCs/>
                <w:i/>
                <w:iCs/>
              </w:rPr>
              <w:lastRenderedPageBreak/>
              <w:t>Breakout rooms</w:t>
            </w:r>
          </w:p>
          <w:p w14:paraId="2D936892" w14:textId="2BAE2CCC" w:rsidR="00FB5E26" w:rsidRPr="00F558FF" w:rsidRDefault="00FB5E26" w:rsidP="00FE790B">
            <w:pPr>
              <w:rPr>
                <w:rFonts w:cs="Arial"/>
                <w:i/>
                <w:iCs/>
              </w:rPr>
            </w:pPr>
            <w:r w:rsidRPr="00F558FF">
              <w:rPr>
                <w:rFonts w:cs="Arial"/>
                <w:i/>
                <w:iCs/>
              </w:rPr>
              <w:t>Participants will be randomly assigned to breakout groups to answer the following:</w:t>
            </w:r>
          </w:p>
          <w:p w14:paraId="05FE28D1" w14:textId="6024941D" w:rsidR="00FB5E26" w:rsidRPr="00F558FF" w:rsidRDefault="00FB5E26" w:rsidP="00F558FF">
            <w:pPr>
              <w:pStyle w:val="ListParagraph"/>
              <w:numPr>
                <w:ilvl w:val="0"/>
                <w:numId w:val="5"/>
              </w:numPr>
              <w:rPr>
                <w:rFonts w:cs="Arial"/>
                <w:i/>
                <w:iCs/>
              </w:rPr>
            </w:pPr>
            <w:r>
              <w:rPr>
                <w:rFonts w:cs="Arial"/>
                <w:i/>
                <w:iCs/>
              </w:rPr>
              <w:t>Introduction to your peers and o</w:t>
            </w:r>
            <w:r w:rsidRPr="00F558FF">
              <w:rPr>
                <w:rFonts w:cs="Arial"/>
                <w:i/>
                <w:iCs/>
              </w:rPr>
              <w:t>ne self-care tactic you’ve personally adopted</w:t>
            </w:r>
            <w:r>
              <w:rPr>
                <w:rFonts w:cs="Arial"/>
                <w:i/>
                <w:iCs/>
              </w:rPr>
              <w:t>.</w:t>
            </w:r>
            <w:r w:rsidRPr="00F558FF">
              <w:rPr>
                <w:rFonts w:cs="Arial"/>
                <w:i/>
                <w:iCs/>
              </w:rPr>
              <w:t xml:space="preserve"> </w:t>
            </w:r>
          </w:p>
          <w:p w14:paraId="5847A233" w14:textId="619D9E93" w:rsidR="00FB5E26" w:rsidRDefault="00FB5E26" w:rsidP="00F558FF">
            <w:pPr>
              <w:pStyle w:val="ListParagraph"/>
              <w:numPr>
                <w:ilvl w:val="0"/>
                <w:numId w:val="5"/>
              </w:numPr>
              <w:rPr>
                <w:rFonts w:cs="Arial"/>
                <w:i/>
                <w:iCs/>
              </w:rPr>
            </w:pPr>
            <w:r>
              <w:rPr>
                <w:rFonts w:cs="Arial"/>
                <w:i/>
                <w:iCs/>
              </w:rPr>
              <w:t xml:space="preserve">How has your center innovated during COVID? </w:t>
            </w:r>
          </w:p>
          <w:p w14:paraId="59AE9BE2" w14:textId="77777777" w:rsidR="00FB5E26" w:rsidRDefault="00FB5E26" w:rsidP="00F558FF">
            <w:pPr>
              <w:pStyle w:val="ListParagraph"/>
              <w:numPr>
                <w:ilvl w:val="0"/>
                <w:numId w:val="5"/>
              </w:numPr>
              <w:rPr>
                <w:rFonts w:cs="Arial"/>
                <w:i/>
                <w:iCs/>
              </w:rPr>
            </w:pPr>
            <w:r>
              <w:rPr>
                <w:rFonts w:cs="Arial"/>
                <w:i/>
                <w:iCs/>
              </w:rPr>
              <w:t xml:space="preserve">What challenges have you faced? </w:t>
            </w:r>
          </w:p>
          <w:p w14:paraId="0296584A" w14:textId="77777777" w:rsidR="00FB5E26" w:rsidRDefault="00FB5E26" w:rsidP="00F558FF">
            <w:pPr>
              <w:pStyle w:val="ListParagraph"/>
              <w:numPr>
                <w:ilvl w:val="0"/>
                <w:numId w:val="5"/>
              </w:numPr>
              <w:rPr>
                <w:rFonts w:cs="Arial"/>
                <w:i/>
                <w:iCs/>
              </w:rPr>
            </w:pPr>
            <w:r>
              <w:rPr>
                <w:rFonts w:cs="Arial"/>
                <w:i/>
                <w:iCs/>
              </w:rPr>
              <w:t xml:space="preserve">How have you handled these challenges? </w:t>
            </w:r>
          </w:p>
          <w:p w14:paraId="1D64E39F" w14:textId="7652F985" w:rsidR="00FB5E26" w:rsidRPr="00F558FF" w:rsidRDefault="00FB5E26" w:rsidP="00F558FF">
            <w:pPr>
              <w:pStyle w:val="ListParagraph"/>
              <w:numPr>
                <w:ilvl w:val="0"/>
                <w:numId w:val="5"/>
              </w:numPr>
              <w:rPr>
                <w:rFonts w:cs="Arial"/>
                <w:i/>
                <w:iCs/>
              </w:rPr>
            </w:pPr>
            <w:r>
              <w:rPr>
                <w:rFonts w:cs="Arial"/>
                <w:i/>
                <w:iCs/>
              </w:rPr>
              <w:t>One thing you want to get out of the TTC evaluators group before the end of the grant year.</w:t>
            </w:r>
          </w:p>
        </w:tc>
        <w:tc>
          <w:tcPr>
            <w:tcW w:w="1800" w:type="dxa"/>
            <w:vAlign w:val="top"/>
          </w:tcPr>
          <w:p w14:paraId="427D1025" w14:textId="42D043C1" w:rsidR="00FB5E26" w:rsidRPr="00FA1A5F" w:rsidRDefault="00FB5E26" w:rsidP="00FE790B">
            <w:pPr>
              <w:rPr>
                <w:rFonts w:cs="Arial"/>
                <w:i/>
                <w:iCs/>
              </w:rPr>
            </w:pPr>
            <w:r w:rsidRPr="00FA1A5F">
              <w:rPr>
                <w:rFonts w:cs="Arial"/>
                <w:i/>
                <w:iCs/>
              </w:rPr>
              <w:t>Megan</w:t>
            </w:r>
            <w:r>
              <w:rPr>
                <w:rFonts w:cs="Arial"/>
                <w:i/>
                <w:iCs/>
              </w:rPr>
              <w:t>/ Liz/ Kim/ Heather</w:t>
            </w:r>
          </w:p>
        </w:tc>
        <w:tc>
          <w:tcPr>
            <w:tcW w:w="4680" w:type="dxa"/>
            <w:vAlign w:val="top"/>
          </w:tcPr>
          <w:p w14:paraId="329FF502" w14:textId="41D643B1" w:rsidR="00FB5E26" w:rsidRPr="004C2D25" w:rsidRDefault="0006497D" w:rsidP="009B3BFD">
            <w:pPr>
              <w:rPr>
                <w:rFonts w:cs="Arial"/>
                <w:iCs/>
              </w:rPr>
            </w:pPr>
            <w:r w:rsidRPr="004C2D25">
              <w:rPr>
                <w:rFonts w:cs="Arial"/>
                <w:iCs/>
              </w:rPr>
              <w:t xml:space="preserve">The </w:t>
            </w:r>
            <w:r w:rsidRPr="004C2D25">
              <w:rPr>
                <w:rFonts w:cs="Arial"/>
                <w:iCs/>
              </w:rPr>
              <w:t xml:space="preserve">larger group </w:t>
            </w:r>
            <w:r w:rsidR="004C2D25">
              <w:rPr>
                <w:rFonts w:cs="Arial"/>
                <w:iCs/>
              </w:rPr>
              <w:t xml:space="preserve">was </w:t>
            </w:r>
            <w:r w:rsidRPr="004C2D25">
              <w:rPr>
                <w:rFonts w:cs="Arial"/>
                <w:iCs/>
              </w:rPr>
              <w:t>d</w:t>
            </w:r>
            <w:r w:rsidR="00107B86" w:rsidRPr="004C2D25">
              <w:rPr>
                <w:rFonts w:cs="Arial"/>
                <w:iCs/>
              </w:rPr>
              <w:t>ivided into smaller groups of about 5-6</w:t>
            </w:r>
            <w:r w:rsidRPr="004C2D25">
              <w:rPr>
                <w:rFonts w:cs="Arial"/>
                <w:iCs/>
              </w:rPr>
              <w:t xml:space="preserve"> </w:t>
            </w:r>
            <w:r w:rsidR="00805411" w:rsidRPr="004C2D25">
              <w:rPr>
                <w:rFonts w:cs="Arial"/>
                <w:iCs/>
              </w:rPr>
              <w:t xml:space="preserve">participants </w:t>
            </w:r>
            <w:r w:rsidR="004C2D25">
              <w:rPr>
                <w:rFonts w:cs="Arial"/>
                <w:iCs/>
              </w:rPr>
              <w:t>for networking and a short discussion of how the pandemic</w:t>
            </w:r>
            <w:r w:rsidR="00805411" w:rsidRPr="004C2D25">
              <w:rPr>
                <w:rFonts w:cs="Arial"/>
                <w:iCs/>
              </w:rPr>
              <w:t xml:space="preserve"> has </w:t>
            </w:r>
            <w:proofErr w:type="gramStart"/>
            <w:r w:rsidR="00805411" w:rsidRPr="004C2D25">
              <w:rPr>
                <w:rFonts w:cs="Arial"/>
                <w:iCs/>
              </w:rPr>
              <w:t>impacted</w:t>
            </w:r>
            <w:proofErr w:type="gramEnd"/>
            <w:r w:rsidR="00805411" w:rsidRPr="004C2D25">
              <w:rPr>
                <w:rFonts w:cs="Arial"/>
                <w:iCs/>
              </w:rPr>
              <w:t xml:space="preserve"> their</w:t>
            </w:r>
            <w:r w:rsidRPr="004C2D25">
              <w:rPr>
                <w:rFonts w:cs="Arial"/>
                <w:iCs/>
              </w:rPr>
              <w:t xml:space="preserve"> work</w:t>
            </w:r>
            <w:r w:rsidR="00805411" w:rsidRPr="004C2D25">
              <w:rPr>
                <w:rFonts w:cs="Arial"/>
                <w:iCs/>
              </w:rPr>
              <w:t xml:space="preserve">. Below </w:t>
            </w:r>
            <w:proofErr w:type="gramStart"/>
            <w:r w:rsidR="00805411" w:rsidRPr="004C2D25">
              <w:rPr>
                <w:rFonts w:cs="Arial"/>
                <w:iCs/>
              </w:rPr>
              <w:t>are the highlights of those con</w:t>
            </w:r>
            <w:r w:rsidR="004C2D25">
              <w:rPr>
                <w:rFonts w:cs="Arial"/>
                <w:iCs/>
              </w:rPr>
              <w:t>versations as submitted by the</w:t>
            </w:r>
            <w:r w:rsidR="00805411" w:rsidRPr="004C2D25">
              <w:rPr>
                <w:rFonts w:cs="Arial"/>
                <w:iCs/>
              </w:rPr>
              <w:t xml:space="preserve"> smaller groups</w:t>
            </w:r>
            <w:proofErr w:type="gramEnd"/>
            <w:r w:rsidR="00805411" w:rsidRPr="004C2D25">
              <w:rPr>
                <w:rFonts w:cs="Arial"/>
                <w:iCs/>
              </w:rPr>
              <w:t>.</w:t>
            </w:r>
          </w:p>
          <w:p w14:paraId="6C4D0D8D" w14:textId="77777777" w:rsidR="00805411" w:rsidRPr="004C2D25" w:rsidRDefault="00805411" w:rsidP="009B3BFD">
            <w:pPr>
              <w:rPr>
                <w:rFonts w:cs="Arial"/>
                <w:iCs/>
                <w:u w:val="single"/>
              </w:rPr>
            </w:pPr>
            <w:r w:rsidRPr="004C2D25">
              <w:rPr>
                <w:rFonts w:cs="Arial"/>
                <w:iCs/>
                <w:u w:val="single"/>
              </w:rPr>
              <w:t>Group 1</w:t>
            </w:r>
          </w:p>
          <w:p w14:paraId="694BC566" w14:textId="38BEC561" w:rsidR="004C2D25" w:rsidRPr="00D25C74" w:rsidRDefault="004C2D25" w:rsidP="00D25C74">
            <w:pPr>
              <w:spacing w:line="252" w:lineRule="auto"/>
              <w:rPr>
                <w:rFonts w:cs="Arial"/>
                <w:szCs w:val="22"/>
              </w:rPr>
            </w:pPr>
            <w:r w:rsidRPr="00D25C74">
              <w:rPr>
                <w:rFonts w:cs="Arial"/>
                <w:i/>
                <w:iCs/>
                <w:szCs w:val="22"/>
              </w:rPr>
              <w:t xml:space="preserve">How has your center innovated during COVID? What challenges have you faced? How have you handled these challenges? </w:t>
            </w:r>
          </w:p>
          <w:p w14:paraId="4D375B16" w14:textId="77777777" w:rsidR="00D25C74" w:rsidRPr="00D25C74" w:rsidRDefault="00805411" w:rsidP="00D25C74">
            <w:pPr>
              <w:pStyle w:val="ListParagraph"/>
              <w:numPr>
                <w:ilvl w:val="0"/>
                <w:numId w:val="14"/>
              </w:numPr>
              <w:ind w:left="702"/>
              <w:rPr>
                <w:rFonts w:eastAsiaTheme="minorHAnsi" w:cs="Arial"/>
              </w:rPr>
            </w:pPr>
            <w:r w:rsidRPr="004C2D25">
              <w:rPr>
                <w:rFonts w:cs="Arial"/>
              </w:rPr>
              <w:t>Center already did a lot of online training, so continuing to do evaluations using web-based methods. Have link available at end of training, follow-up with emails to increase responses.</w:t>
            </w:r>
          </w:p>
          <w:p w14:paraId="412CA225" w14:textId="77777777" w:rsidR="00D25C74" w:rsidRPr="00D25C74" w:rsidRDefault="00805411" w:rsidP="00D25C74">
            <w:pPr>
              <w:pStyle w:val="ListParagraph"/>
              <w:numPr>
                <w:ilvl w:val="0"/>
                <w:numId w:val="14"/>
              </w:numPr>
              <w:ind w:left="702"/>
              <w:rPr>
                <w:rFonts w:eastAsiaTheme="minorHAnsi" w:cs="Arial"/>
              </w:rPr>
            </w:pPr>
            <w:r w:rsidRPr="00D25C74">
              <w:rPr>
                <w:rFonts w:cs="Arial"/>
              </w:rPr>
              <w:t>With move to virtual -have staff person who excels in Zoom, so added polls and other evaluation strategies.</w:t>
            </w:r>
          </w:p>
          <w:p w14:paraId="7DF45F05" w14:textId="77777777" w:rsidR="00D25C74" w:rsidRPr="00D25C74" w:rsidRDefault="00805411" w:rsidP="00D25C74">
            <w:pPr>
              <w:pStyle w:val="ListParagraph"/>
              <w:numPr>
                <w:ilvl w:val="0"/>
                <w:numId w:val="14"/>
              </w:numPr>
              <w:ind w:left="702"/>
              <w:rPr>
                <w:rFonts w:eastAsiaTheme="minorHAnsi" w:cs="Arial"/>
              </w:rPr>
            </w:pPr>
            <w:proofErr w:type="gramStart"/>
            <w:r w:rsidRPr="00D25C74">
              <w:rPr>
                <w:rFonts w:cs="Arial"/>
              </w:rPr>
              <w:t>hard</w:t>
            </w:r>
            <w:proofErr w:type="gramEnd"/>
            <w:r w:rsidRPr="00D25C74">
              <w:rPr>
                <w:rFonts w:cs="Arial"/>
              </w:rPr>
              <w:t xml:space="preserve"> time getting GPRA in person, harder online. </w:t>
            </w:r>
            <w:proofErr w:type="gramStart"/>
            <w:r w:rsidRPr="00D25C74">
              <w:rPr>
                <w:rFonts w:cs="Arial"/>
              </w:rPr>
              <w:t>Don’t</w:t>
            </w:r>
            <w:proofErr w:type="gramEnd"/>
            <w:r w:rsidRPr="00D25C74">
              <w:rPr>
                <w:rFonts w:cs="Arial"/>
              </w:rPr>
              <w:t xml:space="preserve"> save GPRA until the end, so people have chance to complete before the very end of the session.</w:t>
            </w:r>
          </w:p>
          <w:p w14:paraId="350E22C7" w14:textId="77777777" w:rsidR="00D25C74" w:rsidRPr="00D25C74" w:rsidRDefault="00805411" w:rsidP="00D25C74">
            <w:pPr>
              <w:pStyle w:val="ListParagraph"/>
              <w:numPr>
                <w:ilvl w:val="0"/>
                <w:numId w:val="14"/>
              </w:numPr>
              <w:ind w:left="702"/>
              <w:rPr>
                <w:rFonts w:eastAsiaTheme="minorHAnsi" w:cs="Arial"/>
              </w:rPr>
            </w:pPr>
            <w:proofErr w:type="gramStart"/>
            <w:r w:rsidRPr="00D25C74">
              <w:rPr>
                <w:rFonts w:cs="Arial"/>
              </w:rPr>
              <w:t>near</w:t>
            </w:r>
            <w:proofErr w:type="gramEnd"/>
            <w:r w:rsidRPr="00D25C74">
              <w:rPr>
                <w:rFonts w:cs="Arial"/>
              </w:rPr>
              <w:t xml:space="preserve"> end of session, add QR code for GPRA – significant increase in percent of GPRA evaluations; how can we keep that number where it is?</w:t>
            </w:r>
          </w:p>
          <w:p w14:paraId="78F4201D" w14:textId="77777777" w:rsidR="00D25C74" w:rsidRPr="00D25C74" w:rsidRDefault="00805411" w:rsidP="00D25C74">
            <w:pPr>
              <w:pStyle w:val="ListParagraph"/>
              <w:numPr>
                <w:ilvl w:val="0"/>
                <w:numId w:val="14"/>
              </w:numPr>
              <w:ind w:left="702"/>
              <w:rPr>
                <w:rFonts w:eastAsiaTheme="minorHAnsi" w:cs="Arial"/>
              </w:rPr>
            </w:pPr>
            <w:proofErr w:type="gramStart"/>
            <w:r w:rsidRPr="00D25C74">
              <w:rPr>
                <w:rFonts w:cs="Arial"/>
              </w:rPr>
              <w:t>others</w:t>
            </w:r>
            <w:proofErr w:type="gramEnd"/>
            <w:r w:rsidRPr="00D25C74">
              <w:rPr>
                <w:rFonts w:cs="Arial"/>
              </w:rPr>
              <w:t xml:space="preserve"> haven’t had luck with QR codes.</w:t>
            </w:r>
          </w:p>
          <w:p w14:paraId="66E87F4D" w14:textId="4429D64A" w:rsidR="00805411" w:rsidRPr="00D25C74" w:rsidRDefault="00805411" w:rsidP="00D25C74">
            <w:pPr>
              <w:pStyle w:val="ListParagraph"/>
              <w:numPr>
                <w:ilvl w:val="0"/>
                <w:numId w:val="14"/>
              </w:numPr>
              <w:ind w:left="702"/>
              <w:rPr>
                <w:rFonts w:eastAsiaTheme="minorHAnsi" w:cs="Arial"/>
              </w:rPr>
            </w:pPr>
            <w:r w:rsidRPr="00D25C74">
              <w:rPr>
                <w:rFonts w:cs="Arial"/>
              </w:rPr>
              <w:t>Have Zoom webinar take participants to GPRA when they close the session.</w:t>
            </w:r>
          </w:p>
          <w:p w14:paraId="00688C6F" w14:textId="77777777" w:rsidR="00805411" w:rsidRPr="004C2D25" w:rsidRDefault="00805411" w:rsidP="00805411">
            <w:pPr>
              <w:pStyle w:val="ListParagraph"/>
              <w:ind w:left="360"/>
              <w:rPr>
                <w:rFonts w:cs="Arial"/>
              </w:rPr>
            </w:pPr>
          </w:p>
          <w:p w14:paraId="45E04189" w14:textId="77777777" w:rsidR="00805411" w:rsidRPr="00D25C74" w:rsidRDefault="00805411" w:rsidP="00D25C74">
            <w:pPr>
              <w:rPr>
                <w:rFonts w:cs="Arial"/>
              </w:rPr>
            </w:pPr>
            <w:r w:rsidRPr="00D25C74">
              <w:rPr>
                <w:rFonts w:cs="Arial"/>
                <w:i/>
                <w:iCs/>
              </w:rPr>
              <w:t>One thing you want to get out of the TTC evaluators group before the end of the grant year.</w:t>
            </w:r>
          </w:p>
          <w:p w14:paraId="00DA1BF9" w14:textId="77777777" w:rsidR="00D25C74" w:rsidRDefault="00805411" w:rsidP="00D25C74">
            <w:pPr>
              <w:pStyle w:val="ListParagraph"/>
              <w:numPr>
                <w:ilvl w:val="0"/>
                <w:numId w:val="16"/>
              </w:numPr>
              <w:rPr>
                <w:rFonts w:cs="Arial"/>
              </w:rPr>
            </w:pPr>
            <w:proofErr w:type="gramStart"/>
            <w:r w:rsidRPr="00D25C74">
              <w:rPr>
                <w:rFonts w:cs="Arial"/>
              </w:rPr>
              <w:t>understand</w:t>
            </w:r>
            <w:proofErr w:type="gramEnd"/>
            <w:r w:rsidRPr="00D25C74">
              <w:rPr>
                <w:rFonts w:cs="Arial"/>
              </w:rPr>
              <w:t xml:space="preserve"> from more experienced TTCs – where should we put our energy in evaluation efforts? </w:t>
            </w:r>
          </w:p>
          <w:p w14:paraId="3B0F5CF4" w14:textId="77777777" w:rsidR="00D25C74" w:rsidRDefault="00805411" w:rsidP="00D25C74">
            <w:pPr>
              <w:pStyle w:val="ListParagraph"/>
              <w:numPr>
                <w:ilvl w:val="0"/>
                <w:numId w:val="16"/>
              </w:numPr>
              <w:rPr>
                <w:rFonts w:cs="Arial"/>
              </w:rPr>
            </w:pPr>
            <w:r w:rsidRPr="00D25C74">
              <w:rPr>
                <w:rFonts w:cs="Arial"/>
              </w:rPr>
              <w:t>Make evaluations most productive</w:t>
            </w:r>
          </w:p>
          <w:p w14:paraId="04037761" w14:textId="77777777" w:rsidR="00D25C74" w:rsidRDefault="00805411" w:rsidP="00D25C74">
            <w:pPr>
              <w:pStyle w:val="ListParagraph"/>
              <w:numPr>
                <w:ilvl w:val="0"/>
                <w:numId w:val="16"/>
              </w:numPr>
              <w:rPr>
                <w:rFonts w:cs="Arial"/>
              </w:rPr>
            </w:pPr>
            <w:r w:rsidRPr="00D25C74">
              <w:rPr>
                <w:rFonts w:cs="Arial"/>
              </w:rPr>
              <w:t>implementation evaluation using RE-AIM</w:t>
            </w:r>
          </w:p>
          <w:p w14:paraId="569A9408" w14:textId="77777777" w:rsidR="00D25C74" w:rsidRDefault="00805411" w:rsidP="00D25C74">
            <w:pPr>
              <w:pStyle w:val="ListParagraph"/>
              <w:numPr>
                <w:ilvl w:val="0"/>
                <w:numId w:val="16"/>
              </w:numPr>
              <w:rPr>
                <w:rFonts w:cs="Arial"/>
              </w:rPr>
            </w:pPr>
            <w:proofErr w:type="gramStart"/>
            <w:r w:rsidRPr="00D25C74">
              <w:rPr>
                <w:rFonts w:cs="Arial"/>
              </w:rPr>
              <w:t>anything</w:t>
            </w:r>
            <w:proofErr w:type="gramEnd"/>
            <w:r w:rsidRPr="00D25C74">
              <w:rPr>
                <w:rFonts w:cs="Arial"/>
              </w:rPr>
              <w:t xml:space="preserve"> beyond GPRA that we’re evaluating.</w:t>
            </w:r>
          </w:p>
          <w:p w14:paraId="11525A9A" w14:textId="77777777" w:rsidR="00D25C74" w:rsidRDefault="00805411" w:rsidP="00D25C74">
            <w:pPr>
              <w:pStyle w:val="ListParagraph"/>
              <w:numPr>
                <w:ilvl w:val="0"/>
                <w:numId w:val="16"/>
              </w:numPr>
              <w:rPr>
                <w:rFonts w:cs="Arial"/>
              </w:rPr>
            </w:pPr>
            <w:r w:rsidRPr="00D25C74">
              <w:rPr>
                <w:rFonts w:cs="Arial"/>
              </w:rPr>
              <w:t>implementation template – knowing how others are evaluating implementation using implementation science arena</w:t>
            </w:r>
          </w:p>
          <w:p w14:paraId="4E9AABD1" w14:textId="77777777" w:rsidR="00D25C74" w:rsidRDefault="00805411" w:rsidP="00D25C74">
            <w:pPr>
              <w:pStyle w:val="ListParagraph"/>
              <w:numPr>
                <w:ilvl w:val="0"/>
                <w:numId w:val="16"/>
              </w:numPr>
              <w:rPr>
                <w:rFonts w:cs="Arial"/>
              </w:rPr>
            </w:pPr>
            <w:r w:rsidRPr="00D25C74">
              <w:rPr>
                <w:rFonts w:cs="Arial"/>
              </w:rPr>
              <w:t>telehealth survey results</w:t>
            </w:r>
          </w:p>
          <w:p w14:paraId="6A9E2A7C" w14:textId="77777777" w:rsidR="00D25C74" w:rsidRDefault="00805411" w:rsidP="00D25C74">
            <w:pPr>
              <w:pStyle w:val="ListParagraph"/>
              <w:numPr>
                <w:ilvl w:val="0"/>
                <w:numId w:val="16"/>
              </w:numPr>
              <w:rPr>
                <w:rFonts w:cs="Arial"/>
              </w:rPr>
            </w:pPr>
            <w:r w:rsidRPr="00D25C74">
              <w:rPr>
                <w:rFonts w:cs="Arial"/>
              </w:rPr>
              <w:lastRenderedPageBreak/>
              <w:t>text messaging as learning extenders results</w:t>
            </w:r>
          </w:p>
          <w:p w14:paraId="0A44AF83" w14:textId="77777777" w:rsidR="00D25C74" w:rsidRDefault="00805411" w:rsidP="00D25C74">
            <w:pPr>
              <w:pStyle w:val="ListParagraph"/>
              <w:numPr>
                <w:ilvl w:val="0"/>
                <w:numId w:val="16"/>
              </w:numPr>
              <w:rPr>
                <w:rFonts w:cs="Arial"/>
              </w:rPr>
            </w:pPr>
            <w:r w:rsidRPr="00D25C74">
              <w:rPr>
                <w:rFonts w:cs="Arial"/>
              </w:rPr>
              <w:t xml:space="preserve">instruments others are using for evaluation – </w:t>
            </w:r>
            <w:proofErr w:type="spellStart"/>
            <w:r w:rsidRPr="00D25C74">
              <w:rPr>
                <w:rFonts w:cs="Arial"/>
              </w:rPr>
              <w:t>qual</w:t>
            </w:r>
            <w:proofErr w:type="spellEnd"/>
            <w:r w:rsidRPr="00D25C74">
              <w:rPr>
                <w:rFonts w:cs="Arial"/>
              </w:rPr>
              <w:t xml:space="preserve"> and quant</w:t>
            </w:r>
          </w:p>
          <w:p w14:paraId="62ACFBAB" w14:textId="739DDD6E" w:rsidR="00805411" w:rsidRPr="00D25C74" w:rsidRDefault="00805411" w:rsidP="00D25C74">
            <w:pPr>
              <w:pStyle w:val="ListParagraph"/>
              <w:numPr>
                <w:ilvl w:val="0"/>
                <w:numId w:val="16"/>
              </w:numPr>
              <w:rPr>
                <w:rFonts w:cs="Arial"/>
              </w:rPr>
            </w:pPr>
            <w:r w:rsidRPr="00D25C74">
              <w:rPr>
                <w:rFonts w:cs="Arial"/>
              </w:rPr>
              <w:t xml:space="preserve">aligned registration for event with GPRA </w:t>
            </w:r>
            <w:proofErr w:type="spellStart"/>
            <w:r w:rsidRPr="00D25C74">
              <w:rPr>
                <w:rFonts w:cs="Arial"/>
              </w:rPr>
              <w:t>demog</w:t>
            </w:r>
            <w:proofErr w:type="spellEnd"/>
            <w:r w:rsidRPr="00D25C74">
              <w:rPr>
                <w:rFonts w:cs="Arial"/>
              </w:rPr>
              <w:t xml:space="preserve"> questions</w:t>
            </w:r>
          </w:p>
          <w:p w14:paraId="2D8EEAB6" w14:textId="77777777" w:rsidR="00805411" w:rsidRPr="004C2D25" w:rsidRDefault="00805411" w:rsidP="009B3BFD">
            <w:pPr>
              <w:rPr>
                <w:rFonts w:cs="Arial"/>
                <w:iCs/>
                <w:u w:val="single"/>
              </w:rPr>
            </w:pPr>
            <w:r w:rsidRPr="004C2D25">
              <w:rPr>
                <w:rFonts w:cs="Arial"/>
                <w:iCs/>
                <w:u w:val="single"/>
              </w:rPr>
              <w:t>Group 2</w:t>
            </w:r>
          </w:p>
          <w:p w14:paraId="2524957E" w14:textId="77777777" w:rsidR="00D25C74" w:rsidRDefault="00805411" w:rsidP="00D25C74">
            <w:pPr>
              <w:pStyle w:val="ListParagraph"/>
              <w:numPr>
                <w:ilvl w:val="0"/>
                <w:numId w:val="17"/>
              </w:numPr>
              <w:rPr>
                <w:rFonts w:cs="Arial"/>
              </w:rPr>
            </w:pPr>
            <w:r w:rsidRPr="00D25C74">
              <w:rPr>
                <w:rFonts w:cs="Arial"/>
              </w:rPr>
              <w:t xml:space="preserve">Regions are offering more self-help and more trainings to cope with COVID 19. </w:t>
            </w:r>
            <w:proofErr w:type="spellStart"/>
            <w:r w:rsidRPr="00D25C74">
              <w:rPr>
                <w:rFonts w:cs="Arial"/>
              </w:rPr>
              <w:t>Up tick</w:t>
            </w:r>
            <w:proofErr w:type="spellEnd"/>
            <w:r w:rsidRPr="00D25C74">
              <w:rPr>
                <w:rFonts w:cs="Arial"/>
              </w:rPr>
              <w:t xml:space="preserve"> in offerings, which </w:t>
            </w:r>
            <w:proofErr w:type="gramStart"/>
            <w:r w:rsidRPr="00D25C74">
              <w:rPr>
                <w:rFonts w:cs="Arial"/>
              </w:rPr>
              <w:t>gets</w:t>
            </w:r>
            <w:proofErr w:type="gramEnd"/>
            <w:r w:rsidRPr="00D25C74">
              <w:rPr>
                <w:rFonts w:cs="Arial"/>
              </w:rPr>
              <w:t xml:space="preserve"> reinforced because of the demand. Last year was half as much demand. All regions increasing capacity of trainings. </w:t>
            </w:r>
          </w:p>
          <w:p w14:paraId="14D273ED" w14:textId="77777777" w:rsidR="00D25C74" w:rsidRDefault="00805411" w:rsidP="00D25C74">
            <w:pPr>
              <w:pStyle w:val="ListParagraph"/>
              <w:numPr>
                <w:ilvl w:val="0"/>
                <w:numId w:val="17"/>
              </w:numPr>
              <w:rPr>
                <w:rFonts w:cs="Arial"/>
              </w:rPr>
            </w:pPr>
            <w:r w:rsidRPr="00D25C74">
              <w:rPr>
                <w:rFonts w:cs="Arial"/>
              </w:rPr>
              <w:t xml:space="preserve">Adding open-ended questions for GRPAs – What do you want to learn about in the future, ways to improve this training, and one other. </w:t>
            </w:r>
          </w:p>
          <w:p w14:paraId="07EF6EF9" w14:textId="281A5242" w:rsidR="00805411" w:rsidRPr="00D25C74" w:rsidRDefault="00805411" w:rsidP="00D25C74">
            <w:pPr>
              <w:pStyle w:val="ListParagraph"/>
              <w:numPr>
                <w:ilvl w:val="0"/>
                <w:numId w:val="17"/>
              </w:numPr>
              <w:rPr>
                <w:rFonts w:cs="Arial"/>
              </w:rPr>
            </w:pPr>
            <w:r w:rsidRPr="00D25C74">
              <w:rPr>
                <w:rFonts w:cs="Arial"/>
              </w:rPr>
              <w:t xml:space="preserve">GPRA response rates around 40-55%. Most people </w:t>
            </w:r>
            <w:proofErr w:type="gramStart"/>
            <w:r w:rsidRPr="00D25C74">
              <w:rPr>
                <w:rFonts w:cs="Arial"/>
              </w:rPr>
              <w:t>aren’t</w:t>
            </w:r>
            <w:proofErr w:type="gramEnd"/>
            <w:r w:rsidRPr="00D25C74">
              <w:rPr>
                <w:rFonts w:cs="Arial"/>
              </w:rPr>
              <w:t xml:space="preserve"> doing extra data collection because response rates are so low.  </w:t>
            </w:r>
          </w:p>
          <w:p w14:paraId="438F00EF" w14:textId="77777777" w:rsidR="00805411" w:rsidRPr="004C2D25" w:rsidRDefault="00805411" w:rsidP="009B3BFD">
            <w:pPr>
              <w:rPr>
                <w:rFonts w:cs="Arial"/>
                <w:iCs/>
                <w:u w:val="single"/>
              </w:rPr>
            </w:pPr>
            <w:r w:rsidRPr="004C2D25">
              <w:rPr>
                <w:rFonts w:cs="Arial"/>
                <w:iCs/>
                <w:u w:val="single"/>
              </w:rPr>
              <w:t>Group 3</w:t>
            </w:r>
          </w:p>
          <w:p w14:paraId="0B3BAFCA" w14:textId="77777777" w:rsidR="00D25C74" w:rsidRPr="00D25C74" w:rsidRDefault="00805411" w:rsidP="00805411">
            <w:pPr>
              <w:rPr>
                <w:rFonts w:cs="Arial"/>
                <w:i/>
                <w:iCs/>
              </w:rPr>
            </w:pPr>
            <w:r w:rsidRPr="00D25C74">
              <w:rPr>
                <w:rFonts w:cs="Arial"/>
                <w:i/>
                <w:iCs/>
              </w:rPr>
              <w:t xml:space="preserve">How has your center innovated during COVID? </w:t>
            </w:r>
            <w:r w:rsidR="00D25C74" w:rsidRPr="00D25C74">
              <w:rPr>
                <w:rFonts w:cs="Arial"/>
                <w:i/>
                <w:iCs/>
              </w:rPr>
              <w:t xml:space="preserve"> </w:t>
            </w:r>
          </w:p>
          <w:p w14:paraId="04A7500D" w14:textId="77777777" w:rsidR="00D25C74" w:rsidRPr="00D25C74" w:rsidRDefault="00805411" w:rsidP="00805411">
            <w:pPr>
              <w:pStyle w:val="ListParagraph"/>
              <w:numPr>
                <w:ilvl w:val="0"/>
                <w:numId w:val="18"/>
              </w:numPr>
              <w:rPr>
                <w:rFonts w:cs="Arial"/>
                <w:i/>
                <w:iCs/>
              </w:rPr>
            </w:pPr>
            <w:r w:rsidRPr="00D25C74">
              <w:rPr>
                <w:rFonts w:cs="Arial"/>
              </w:rPr>
              <w:t xml:space="preserve">Impact on marginalized communities     </w:t>
            </w:r>
          </w:p>
          <w:p w14:paraId="02075539" w14:textId="77777777" w:rsidR="00D25C74" w:rsidRPr="00D25C74" w:rsidRDefault="00805411" w:rsidP="00805411">
            <w:pPr>
              <w:pStyle w:val="ListParagraph"/>
              <w:numPr>
                <w:ilvl w:val="0"/>
                <w:numId w:val="18"/>
              </w:numPr>
              <w:rPr>
                <w:rFonts w:cs="Arial"/>
                <w:i/>
                <w:iCs/>
              </w:rPr>
            </w:pPr>
            <w:r w:rsidRPr="00D25C74">
              <w:rPr>
                <w:rFonts w:cs="Arial"/>
              </w:rPr>
              <w:t>Enhanced use of technology; but make more engaging</w:t>
            </w:r>
          </w:p>
          <w:p w14:paraId="40DF0946" w14:textId="77777777" w:rsidR="00D25C74" w:rsidRPr="00D25C74" w:rsidRDefault="00805411" w:rsidP="00805411">
            <w:pPr>
              <w:pStyle w:val="ListParagraph"/>
              <w:numPr>
                <w:ilvl w:val="0"/>
                <w:numId w:val="18"/>
              </w:numPr>
              <w:rPr>
                <w:rFonts w:cs="Arial"/>
                <w:i/>
                <w:iCs/>
              </w:rPr>
            </w:pPr>
            <w:r w:rsidRPr="00D25C74">
              <w:rPr>
                <w:rFonts w:cs="Arial"/>
              </w:rPr>
              <w:t>Ex/ turning a conference virtual and creating ways for people to still connect like they are at the con</w:t>
            </w:r>
            <w:r w:rsidR="00D25C74" w:rsidRPr="00D25C74">
              <w:rPr>
                <w:rFonts w:cs="Arial"/>
              </w:rPr>
              <w:t>ference with Virtual World Café</w:t>
            </w:r>
          </w:p>
          <w:p w14:paraId="3AB04B19" w14:textId="77777777" w:rsidR="00D25C74" w:rsidRPr="00D25C74" w:rsidRDefault="00805411" w:rsidP="00805411">
            <w:pPr>
              <w:pStyle w:val="ListParagraph"/>
              <w:numPr>
                <w:ilvl w:val="0"/>
                <w:numId w:val="18"/>
              </w:numPr>
              <w:rPr>
                <w:rFonts w:cs="Arial"/>
                <w:i/>
                <w:iCs/>
              </w:rPr>
            </w:pPr>
            <w:r w:rsidRPr="00D25C74">
              <w:rPr>
                <w:rFonts w:cs="Arial"/>
              </w:rPr>
              <w:t xml:space="preserve">Ex/ Adding innovative tools to workshops/sessions – like </w:t>
            </w:r>
            <w:proofErr w:type="spellStart"/>
            <w:r w:rsidRPr="00D25C74">
              <w:rPr>
                <w:rFonts w:cs="Arial"/>
              </w:rPr>
              <w:t>mentimeter</w:t>
            </w:r>
          </w:p>
          <w:p w14:paraId="56D450DF" w14:textId="77777777" w:rsidR="00D25C74" w:rsidRPr="00D25C74" w:rsidRDefault="00805411" w:rsidP="00805411">
            <w:pPr>
              <w:pStyle w:val="ListParagraph"/>
              <w:numPr>
                <w:ilvl w:val="0"/>
                <w:numId w:val="18"/>
              </w:numPr>
              <w:rPr>
                <w:rFonts w:cs="Arial"/>
                <w:i/>
                <w:iCs/>
              </w:rPr>
            </w:pPr>
            <w:proofErr w:type="spellEnd"/>
            <w:r w:rsidRPr="00D25C74">
              <w:rPr>
                <w:rFonts w:cs="Arial"/>
              </w:rPr>
              <w:t xml:space="preserve">Adding informal needs assessments – addressing timely topics </w:t>
            </w:r>
          </w:p>
          <w:p w14:paraId="05601B3C" w14:textId="4D0B7F68" w:rsidR="00805411" w:rsidRPr="00D25C74" w:rsidRDefault="00805411" w:rsidP="00805411">
            <w:pPr>
              <w:pStyle w:val="ListParagraph"/>
              <w:numPr>
                <w:ilvl w:val="0"/>
                <w:numId w:val="18"/>
              </w:numPr>
              <w:rPr>
                <w:rFonts w:cs="Arial"/>
                <w:i/>
                <w:iCs/>
              </w:rPr>
            </w:pPr>
            <w:r w:rsidRPr="00D25C74">
              <w:rPr>
                <w:rFonts w:cs="Arial"/>
              </w:rPr>
              <w:t xml:space="preserve">New strategies – targeting families and caregivers to assist youth </w:t>
            </w:r>
          </w:p>
          <w:p w14:paraId="53019148" w14:textId="77777777" w:rsidR="00805411" w:rsidRPr="00D25C74" w:rsidRDefault="00805411" w:rsidP="00805411">
            <w:pPr>
              <w:rPr>
                <w:rFonts w:cs="Arial"/>
                <w:i/>
                <w:iCs/>
              </w:rPr>
            </w:pPr>
            <w:r w:rsidRPr="00D25C74">
              <w:rPr>
                <w:rFonts w:cs="Arial"/>
                <w:i/>
                <w:iCs/>
              </w:rPr>
              <w:t xml:space="preserve">What challenges have you faced? </w:t>
            </w:r>
          </w:p>
          <w:p w14:paraId="2EE6C71F" w14:textId="77777777" w:rsidR="00D25C74" w:rsidRDefault="00805411" w:rsidP="00805411">
            <w:pPr>
              <w:pStyle w:val="ListParagraph"/>
              <w:numPr>
                <w:ilvl w:val="0"/>
                <w:numId w:val="19"/>
              </w:numPr>
              <w:rPr>
                <w:rFonts w:cs="Arial"/>
              </w:rPr>
            </w:pPr>
            <w:r w:rsidRPr="00D25C74">
              <w:rPr>
                <w:rFonts w:cs="Arial"/>
              </w:rPr>
              <w:t xml:space="preserve">Staying ahead of the COIVD – so much uncertainty about where it is heading; knowing the pulse of the network and workforce </w:t>
            </w:r>
          </w:p>
          <w:p w14:paraId="3277B9FF" w14:textId="77777777" w:rsidR="00D25C74" w:rsidRDefault="00805411" w:rsidP="00805411">
            <w:pPr>
              <w:pStyle w:val="ListParagraph"/>
              <w:numPr>
                <w:ilvl w:val="0"/>
                <w:numId w:val="19"/>
              </w:numPr>
              <w:rPr>
                <w:rFonts w:cs="Arial"/>
              </w:rPr>
            </w:pPr>
            <w:r w:rsidRPr="00D25C74">
              <w:rPr>
                <w:rFonts w:cs="Arial"/>
              </w:rPr>
              <w:t>Face to face training that have moved to virtual such as SBIRT – more work toward developing skil</w:t>
            </w:r>
            <w:r w:rsidR="00D25C74">
              <w:rPr>
                <w:rFonts w:cs="Arial"/>
              </w:rPr>
              <w:t>ls and not just giving training</w:t>
            </w:r>
          </w:p>
          <w:p w14:paraId="6FF81193" w14:textId="77777777" w:rsidR="00D25C74" w:rsidRDefault="00805411" w:rsidP="00805411">
            <w:pPr>
              <w:pStyle w:val="ListParagraph"/>
              <w:numPr>
                <w:ilvl w:val="0"/>
                <w:numId w:val="19"/>
              </w:numPr>
              <w:rPr>
                <w:rFonts w:cs="Arial"/>
              </w:rPr>
            </w:pPr>
            <w:r w:rsidRPr="00D25C74">
              <w:rPr>
                <w:rFonts w:cs="Arial"/>
              </w:rPr>
              <w:lastRenderedPageBreak/>
              <w:t xml:space="preserve">Burn out </w:t>
            </w:r>
          </w:p>
          <w:p w14:paraId="3E414EF9" w14:textId="77777777" w:rsidR="00D25C74" w:rsidRPr="00D25C74" w:rsidRDefault="00805411" w:rsidP="00805411">
            <w:pPr>
              <w:pStyle w:val="ListParagraph"/>
              <w:numPr>
                <w:ilvl w:val="0"/>
                <w:numId w:val="19"/>
              </w:numPr>
              <w:rPr>
                <w:rFonts w:cs="Arial"/>
              </w:rPr>
            </w:pPr>
            <w:r w:rsidRPr="00D25C74">
              <w:rPr>
                <w:rFonts w:cs="Arial"/>
              </w:rPr>
              <w:t>Growing divide with marginalized communities</w:t>
            </w:r>
          </w:p>
          <w:p w14:paraId="7D3C3C08" w14:textId="18A5A20D" w:rsidR="00805411" w:rsidRPr="00D25C74" w:rsidRDefault="00805411" w:rsidP="00805411">
            <w:pPr>
              <w:pStyle w:val="ListParagraph"/>
              <w:numPr>
                <w:ilvl w:val="0"/>
                <w:numId w:val="19"/>
              </w:numPr>
              <w:rPr>
                <w:rFonts w:cs="Arial"/>
              </w:rPr>
            </w:pPr>
            <w:r w:rsidRPr="00D25C74">
              <w:rPr>
                <w:rFonts w:cs="Arial"/>
              </w:rPr>
              <w:t xml:space="preserve">Response rates for GPRAs have plummeted compared to when we could do paper and pencil </w:t>
            </w:r>
          </w:p>
          <w:p w14:paraId="0948D7A9" w14:textId="77777777" w:rsidR="00D25C74" w:rsidRPr="00D25C74" w:rsidRDefault="00805411" w:rsidP="00805411">
            <w:pPr>
              <w:rPr>
                <w:rFonts w:cs="Arial"/>
                <w:i/>
                <w:iCs/>
              </w:rPr>
            </w:pPr>
            <w:r w:rsidRPr="00D25C74">
              <w:rPr>
                <w:rFonts w:cs="Arial"/>
                <w:i/>
                <w:iCs/>
              </w:rPr>
              <w:t xml:space="preserve">How have you handled these challenges?  </w:t>
            </w:r>
          </w:p>
          <w:p w14:paraId="3B797F1A" w14:textId="77777777" w:rsidR="00D25C74" w:rsidRPr="00D25C74" w:rsidRDefault="00805411" w:rsidP="00805411">
            <w:pPr>
              <w:pStyle w:val="ListParagraph"/>
              <w:numPr>
                <w:ilvl w:val="0"/>
                <w:numId w:val="20"/>
              </w:numPr>
              <w:rPr>
                <w:rFonts w:cs="Arial"/>
                <w:i/>
                <w:iCs/>
              </w:rPr>
            </w:pPr>
            <w:r w:rsidRPr="00D25C74">
              <w:rPr>
                <w:rFonts w:cs="Arial"/>
              </w:rPr>
              <w:t>Primarily</w:t>
            </w:r>
            <w:r w:rsidR="00D25C74" w:rsidRPr="00D25C74">
              <w:rPr>
                <w:rFonts w:cs="Arial"/>
              </w:rPr>
              <w:t xml:space="preserve"> addressed in innovations above</w:t>
            </w:r>
          </w:p>
          <w:p w14:paraId="37C2C031" w14:textId="123CD36A" w:rsidR="00805411" w:rsidRPr="00D25C74" w:rsidRDefault="00805411" w:rsidP="00805411">
            <w:pPr>
              <w:pStyle w:val="ListParagraph"/>
              <w:numPr>
                <w:ilvl w:val="0"/>
                <w:numId w:val="20"/>
              </w:numPr>
              <w:rPr>
                <w:rFonts w:cs="Arial"/>
                <w:i/>
                <w:iCs/>
              </w:rPr>
            </w:pPr>
            <w:r w:rsidRPr="00D25C74">
              <w:rPr>
                <w:rFonts w:cs="Arial"/>
              </w:rPr>
              <w:t xml:space="preserve">Would like more programming and information especially around increasing GPRA completion </w:t>
            </w:r>
          </w:p>
          <w:p w14:paraId="6E60C2E3" w14:textId="77777777" w:rsidR="00D25C74" w:rsidRPr="00D25C74" w:rsidRDefault="00805411" w:rsidP="00D25C74">
            <w:pPr>
              <w:rPr>
                <w:rFonts w:cs="Arial"/>
              </w:rPr>
            </w:pPr>
            <w:r w:rsidRPr="00D25C74">
              <w:rPr>
                <w:rFonts w:cs="Arial"/>
                <w:i/>
                <w:iCs/>
              </w:rPr>
              <w:t>One thing you want to get out of the TTC evaluators group before the end of the grant year.</w:t>
            </w:r>
          </w:p>
          <w:p w14:paraId="3B519AEF" w14:textId="77777777" w:rsidR="00D25C74" w:rsidRPr="00D25C74" w:rsidRDefault="00805411" w:rsidP="00D25C74">
            <w:pPr>
              <w:pStyle w:val="ListParagraph"/>
              <w:numPr>
                <w:ilvl w:val="0"/>
                <w:numId w:val="21"/>
              </w:numPr>
              <w:rPr>
                <w:rFonts w:cs="Arial"/>
              </w:rPr>
            </w:pPr>
            <w:r w:rsidRPr="00D25C74">
              <w:rPr>
                <w:rFonts w:cs="Arial"/>
              </w:rPr>
              <w:t>Look at the reports from the National Evaluation in groups so we can learn across the networks; what does quality look like in products and how can we improve; what topics had more traction what work is left to be done</w:t>
            </w:r>
          </w:p>
          <w:p w14:paraId="6A0D698D" w14:textId="77777777" w:rsidR="00D25C74" w:rsidRPr="00D25C74" w:rsidRDefault="00805411" w:rsidP="00D25C74">
            <w:pPr>
              <w:pStyle w:val="ListParagraph"/>
              <w:numPr>
                <w:ilvl w:val="0"/>
                <w:numId w:val="21"/>
              </w:numPr>
              <w:rPr>
                <w:rFonts w:cs="Arial"/>
              </w:rPr>
            </w:pPr>
            <w:r w:rsidRPr="00D25C74">
              <w:rPr>
                <w:rFonts w:cs="Arial"/>
              </w:rPr>
              <w:t>Communication maps; where are the places we can improve</w:t>
            </w:r>
          </w:p>
          <w:p w14:paraId="69039A2C" w14:textId="77777777" w:rsidR="00D25C74" w:rsidRPr="00D25C74" w:rsidRDefault="00805411" w:rsidP="00D25C74">
            <w:pPr>
              <w:pStyle w:val="ListParagraph"/>
              <w:numPr>
                <w:ilvl w:val="0"/>
                <w:numId w:val="21"/>
              </w:numPr>
              <w:rPr>
                <w:rFonts w:cs="Arial"/>
              </w:rPr>
            </w:pPr>
            <w:r w:rsidRPr="00D25C74">
              <w:rPr>
                <w:rFonts w:cs="Arial"/>
              </w:rPr>
              <w:t>How are TTCs using their center’s evaluation reports; how are they disseminated; to who; what infographics have been created</w:t>
            </w:r>
          </w:p>
          <w:p w14:paraId="14E673FB" w14:textId="77777777" w:rsidR="00D25C74" w:rsidRPr="00D25C74" w:rsidRDefault="00805411" w:rsidP="00D25C74">
            <w:pPr>
              <w:pStyle w:val="ListParagraph"/>
              <w:numPr>
                <w:ilvl w:val="0"/>
                <w:numId w:val="21"/>
              </w:numPr>
              <w:rPr>
                <w:rFonts w:cs="Arial"/>
              </w:rPr>
            </w:pPr>
            <w:r w:rsidRPr="00D25C74">
              <w:rPr>
                <w:rFonts w:cs="Arial"/>
              </w:rPr>
              <w:t>Data visualization – who is doing it well and what can you share</w:t>
            </w:r>
          </w:p>
          <w:p w14:paraId="39D4B690" w14:textId="77777777" w:rsidR="00D25C74" w:rsidRPr="00D25C74" w:rsidRDefault="00805411" w:rsidP="00805411">
            <w:pPr>
              <w:pStyle w:val="ListParagraph"/>
              <w:numPr>
                <w:ilvl w:val="0"/>
                <w:numId w:val="21"/>
              </w:numPr>
              <w:rPr>
                <w:rFonts w:cs="Arial"/>
              </w:rPr>
            </w:pPr>
            <w:r w:rsidRPr="00D25C74">
              <w:rPr>
                <w:rFonts w:cs="Arial"/>
              </w:rPr>
              <w:t xml:space="preserve">How has the network evolved and what strengths have been developed; shine the opportunities </w:t>
            </w:r>
          </w:p>
          <w:p w14:paraId="2F8038E3" w14:textId="714687CD" w:rsidR="00805411" w:rsidRPr="00D25C74" w:rsidRDefault="00805411" w:rsidP="00805411">
            <w:pPr>
              <w:pStyle w:val="ListParagraph"/>
              <w:numPr>
                <w:ilvl w:val="0"/>
                <w:numId w:val="21"/>
              </w:numPr>
              <w:rPr>
                <w:rFonts w:cs="Arial"/>
              </w:rPr>
            </w:pPr>
            <w:r w:rsidRPr="00D25C74">
              <w:rPr>
                <w:rFonts w:cs="Arial"/>
              </w:rPr>
              <w:t>Telehealth has come up across TTC networks</w:t>
            </w:r>
          </w:p>
          <w:p w14:paraId="62D58A55" w14:textId="77777777" w:rsidR="00F7292B" w:rsidRPr="004C2D25" w:rsidRDefault="00F7292B" w:rsidP="00805411">
            <w:pPr>
              <w:rPr>
                <w:rFonts w:cs="Arial"/>
                <w:u w:val="single"/>
              </w:rPr>
            </w:pPr>
            <w:r w:rsidRPr="004C2D25">
              <w:rPr>
                <w:rFonts w:cs="Arial"/>
                <w:u w:val="single"/>
              </w:rPr>
              <w:t>Group 4</w:t>
            </w:r>
          </w:p>
          <w:p w14:paraId="3F44EE3C" w14:textId="77777777" w:rsidR="00D25C74" w:rsidRDefault="00F7292B" w:rsidP="00D25C74">
            <w:pPr>
              <w:pStyle w:val="ListParagraph"/>
              <w:numPr>
                <w:ilvl w:val="0"/>
                <w:numId w:val="22"/>
              </w:numPr>
              <w:spacing w:before="100" w:beforeAutospacing="1" w:after="100" w:afterAutospacing="1" w:line="240" w:lineRule="auto"/>
              <w:rPr>
                <w:rFonts w:cs="Arial"/>
                <w:color w:val="000000"/>
              </w:rPr>
            </w:pPr>
            <w:r w:rsidRPr="00D25C74">
              <w:rPr>
                <w:rFonts w:cs="Arial"/>
                <w:color w:val="000000"/>
              </w:rPr>
              <w:t>Typical evaluation activities, particularly for intensive TA programs, have been disrupted due to COVID (often because the programs themselves were disrupted or shifted to trainings of shorter duration)</w:t>
            </w:r>
          </w:p>
          <w:p w14:paraId="281459C5" w14:textId="77777777" w:rsidR="00D25C74" w:rsidRDefault="00F7292B" w:rsidP="00D25C74">
            <w:pPr>
              <w:pStyle w:val="ListParagraph"/>
              <w:numPr>
                <w:ilvl w:val="0"/>
                <w:numId w:val="22"/>
              </w:numPr>
              <w:spacing w:before="100" w:beforeAutospacing="1" w:after="100" w:afterAutospacing="1" w:line="240" w:lineRule="auto"/>
              <w:rPr>
                <w:rFonts w:cs="Arial"/>
                <w:color w:val="000000"/>
              </w:rPr>
            </w:pPr>
            <w:r w:rsidRPr="00D25C74">
              <w:rPr>
                <w:rFonts w:cs="Arial"/>
                <w:color w:val="000000"/>
              </w:rPr>
              <w:t>Many centers have "webinars coming out of our ears", resulting in a lot of evaluation data</w:t>
            </w:r>
          </w:p>
          <w:p w14:paraId="4EC871BF" w14:textId="77777777" w:rsidR="00D25C74" w:rsidRDefault="00F7292B" w:rsidP="00D25C74">
            <w:pPr>
              <w:pStyle w:val="ListParagraph"/>
              <w:numPr>
                <w:ilvl w:val="0"/>
                <w:numId w:val="22"/>
              </w:numPr>
              <w:spacing w:before="100" w:beforeAutospacing="1" w:after="100" w:afterAutospacing="1" w:line="240" w:lineRule="auto"/>
              <w:rPr>
                <w:rFonts w:cs="Arial"/>
                <w:color w:val="000000"/>
              </w:rPr>
            </w:pPr>
            <w:r w:rsidRPr="00D25C74">
              <w:rPr>
                <w:rFonts w:cs="Arial"/>
                <w:color w:val="000000"/>
              </w:rPr>
              <w:t>Range of approaches to gathering COVID-specific needs assessment data - e.g., polls during webinars, surveys of providers</w:t>
            </w:r>
          </w:p>
          <w:p w14:paraId="25EB0FA4" w14:textId="109211FB" w:rsidR="00F7292B" w:rsidRPr="00D25C74" w:rsidRDefault="00F7292B" w:rsidP="00D25C74">
            <w:pPr>
              <w:pStyle w:val="ListParagraph"/>
              <w:numPr>
                <w:ilvl w:val="0"/>
                <w:numId w:val="22"/>
              </w:numPr>
              <w:spacing w:before="100" w:beforeAutospacing="1" w:after="100" w:afterAutospacing="1" w:line="240" w:lineRule="auto"/>
              <w:rPr>
                <w:rFonts w:cs="Arial"/>
                <w:color w:val="000000"/>
              </w:rPr>
            </w:pPr>
            <w:r w:rsidRPr="00D25C74">
              <w:rPr>
                <w:rFonts w:cs="Arial"/>
                <w:color w:val="000000"/>
              </w:rPr>
              <w:lastRenderedPageBreak/>
              <w:t xml:space="preserve">Evaluators have had to rethink how to get in-depth information without being in-person and given low response rates </w:t>
            </w:r>
          </w:p>
        </w:tc>
      </w:tr>
      <w:tr w:rsidR="00FB5E26" w:rsidRPr="00FA1A5F" w14:paraId="5D63E18C" w14:textId="77777777" w:rsidTr="007129D0">
        <w:trPr>
          <w:cnfStyle w:val="000000010000" w:firstRow="0" w:lastRow="0" w:firstColumn="0" w:lastColumn="0" w:oddVBand="0" w:evenVBand="0" w:oddHBand="0" w:evenHBand="1" w:firstRowFirstColumn="0" w:firstRowLastColumn="0" w:lastRowFirstColumn="0" w:lastRowLastColumn="0"/>
          <w:trHeight w:val="755"/>
        </w:trPr>
        <w:tc>
          <w:tcPr>
            <w:tcW w:w="3060" w:type="dxa"/>
            <w:vAlign w:val="top"/>
          </w:tcPr>
          <w:p w14:paraId="16BE3E1D" w14:textId="78728092" w:rsidR="00FB5E26" w:rsidRDefault="00FB5E26" w:rsidP="00FE790B">
            <w:pPr>
              <w:rPr>
                <w:rFonts w:cs="Arial"/>
                <w:b/>
                <w:bCs/>
                <w:i/>
                <w:iCs/>
              </w:rPr>
            </w:pPr>
            <w:r>
              <w:rPr>
                <w:rFonts w:cs="Arial"/>
                <w:b/>
                <w:bCs/>
                <w:i/>
                <w:iCs/>
              </w:rPr>
              <w:lastRenderedPageBreak/>
              <w:t>Report to larger group</w:t>
            </w:r>
          </w:p>
        </w:tc>
        <w:tc>
          <w:tcPr>
            <w:tcW w:w="1800" w:type="dxa"/>
            <w:vAlign w:val="top"/>
          </w:tcPr>
          <w:p w14:paraId="1B619F47" w14:textId="1EB75832" w:rsidR="00FB5E26" w:rsidRPr="00FA1A5F" w:rsidRDefault="00FB5E26" w:rsidP="00FE790B">
            <w:pPr>
              <w:rPr>
                <w:rFonts w:cs="Arial"/>
                <w:i/>
                <w:iCs/>
              </w:rPr>
            </w:pPr>
            <w:r>
              <w:rPr>
                <w:rFonts w:cs="Arial"/>
                <w:i/>
                <w:iCs/>
              </w:rPr>
              <w:t>Kim/Liz</w:t>
            </w:r>
          </w:p>
        </w:tc>
        <w:tc>
          <w:tcPr>
            <w:tcW w:w="4680" w:type="dxa"/>
            <w:vAlign w:val="top"/>
          </w:tcPr>
          <w:p w14:paraId="11A63922" w14:textId="7FB8CA1E" w:rsidR="00D44E32" w:rsidRPr="00D44E32" w:rsidRDefault="00D44E32" w:rsidP="00D44E32">
            <w:pPr>
              <w:rPr>
                <w:rFonts w:cs="Arial"/>
                <w:i/>
                <w:iCs/>
              </w:rPr>
            </w:pPr>
            <w:r w:rsidRPr="00D44E32">
              <w:rPr>
                <w:rFonts w:cs="Arial"/>
                <w:iCs/>
              </w:rPr>
              <w:t>The</w:t>
            </w:r>
            <w:r w:rsidRPr="00D44E32">
              <w:rPr>
                <w:rFonts w:cs="Arial"/>
                <w:iCs/>
              </w:rPr>
              <w:t>mes that ca</w:t>
            </w:r>
            <w:r w:rsidR="007129D0">
              <w:rPr>
                <w:rFonts w:cs="Arial"/>
                <w:iCs/>
              </w:rPr>
              <w:t>me up during the breakout group discussions</w:t>
            </w:r>
            <w:r w:rsidRPr="00D44E32">
              <w:rPr>
                <w:rFonts w:cs="Arial"/>
                <w:iCs/>
              </w:rPr>
              <w:t>:</w:t>
            </w:r>
          </w:p>
          <w:p w14:paraId="003ECED7" w14:textId="73EC62EE" w:rsidR="00D44E32" w:rsidRPr="00D44E32" w:rsidRDefault="00D44E32" w:rsidP="00D44E32">
            <w:pPr>
              <w:pStyle w:val="ListParagraph"/>
              <w:numPr>
                <w:ilvl w:val="0"/>
                <w:numId w:val="10"/>
              </w:numPr>
              <w:rPr>
                <w:rFonts w:cs="Arial"/>
                <w:i/>
                <w:iCs/>
                <w:sz w:val="16"/>
                <w:szCs w:val="16"/>
              </w:rPr>
            </w:pPr>
            <w:r w:rsidRPr="00D44E32">
              <w:rPr>
                <w:rFonts w:cs="Arial"/>
                <w:iCs/>
              </w:rPr>
              <w:t>Adapting to virtual and helping stakeholders</w:t>
            </w:r>
            <w:r>
              <w:rPr>
                <w:rFonts w:cs="Arial"/>
                <w:iCs/>
              </w:rPr>
              <w:t xml:space="preserve"> adapt to virtual</w:t>
            </w:r>
            <w:r w:rsidR="007129D0">
              <w:rPr>
                <w:rFonts w:cs="Arial"/>
                <w:iCs/>
              </w:rPr>
              <w:t xml:space="preserve"> trainings</w:t>
            </w:r>
          </w:p>
          <w:p w14:paraId="3D7E3E64" w14:textId="77777777" w:rsidR="00D44E32" w:rsidRPr="00D44E32" w:rsidRDefault="00D44E32" w:rsidP="00D44E32">
            <w:pPr>
              <w:pStyle w:val="ListParagraph"/>
              <w:numPr>
                <w:ilvl w:val="0"/>
                <w:numId w:val="10"/>
              </w:numPr>
              <w:rPr>
                <w:rFonts w:cs="Arial"/>
                <w:i/>
                <w:iCs/>
                <w:sz w:val="16"/>
                <w:szCs w:val="16"/>
              </w:rPr>
            </w:pPr>
            <w:r>
              <w:rPr>
                <w:rFonts w:cs="Arial"/>
                <w:iCs/>
              </w:rPr>
              <w:t>Health disparities</w:t>
            </w:r>
          </w:p>
          <w:p w14:paraId="2DA27049" w14:textId="1DB19154" w:rsidR="00D44E32" w:rsidRPr="00D44E32" w:rsidRDefault="00D44E32" w:rsidP="00D44E32">
            <w:pPr>
              <w:pStyle w:val="ListParagraph"/>
              <w:numPr>
                <w:ilvl w:val="0"/>
                <w:numId w:val="10"/>
              </w:numPr>
              <w:rPr>
                <w:rFonts w:cs="Arial"/>
                <w:i/>
                <w:iCs/>
                <w:sz w:val="16"/>
                <w:szCs w:val="16"/>
              </w:rPr>
            </w:pPr>
            <w:r>
              <w:rPr>
                <w:rFonts w:cs="Arial"/>
                <w:iCs/>
              </w:rPr>
              <w:t>C</w:t>
            </w:r>
            <w:r w:rsidR="007129D0">
              <w:rPr>
                <w:rFonts w:cs="Arial"/>
                <w:iCs/>
              </w:rPr>
              <w:t>hallenge with c</w:t>
            </w:r>
            <w:r>
              <w:rPr>
                <w:rFonts w:cs="Arial"/>
                <w:iCs/>
              </w:rPr>
              <w:t>ollecting evaluations online</w:t>
            </w:r>
            <w:r w:rsidR="007129D0">
              <w:rPr>
                <w:rFonts w:cs="Arial"/>
                <w:iCs/>
              </w:rPr>
              <w:t>.</w:t>
            </w:r>
            <w:r>
              <w:rPr>
                <w:rFonts w:cs="Arial"/>
                <w:iCs/>
              </w:rPr>
              <w:t xml:space="preserve"> </w:t>
            </w:r>
            <w:r w:rsidR="00E45707">
              <w:rPr>
                <w:rFonts w:cs="Arial"/>
                <w:iCs/>
              </w:rPr>
              <w:t xml:space="preserve">Can </w:t>
            </w:r>
            <w:proofErr w:type="spellStart"/>
            <w:r w:rsidR="007129D0">
              <w:rPr>
                <w:rFonts w:cs="Arial"/>
                <w:iCs/>
              </w:rPr>
              <w:t>Lanitek</w:t>
            </w:r>
            <w:proofErr w:type="spellEnd"/>
            <w:r w:rsidR="007129D0">
              <w:rPr>
                <w:rFonts w:cs="Arial"/>
                <w:iCs/>
              </w:rPr>
              <w:t xml:space="preserve"> post a message </w:t>
            </w:r>
            <w:r w:rsidR="00E45707">
              <w:rPr>
                <w:rFonts w:cs="Arial"/>
                <w:iCs/>
              </w:rPr>
              <w:t>to help redirect participants to complete additional survey questions once they have completed GPRA?</w:t>
            </w:r>
          </w:p>
          <w:p w14:paraId="1C289EE1" w14:textId="644DC3A1" w:rsidR="00454547" w:rsidRPr="00E45707" w:rsidRDefault="00E45707" w:rsidP="00E45707">
            <w:pPr>
              <w:pStyle w:val="ListParagraph"/>
              <w:numPr>
                <w:ilvl w:val="0"/>
                <w:numId w:val="10"/>
              </w:numPr>
              <w:rPr>
                <w:rFonts w:cs="Arial"/>
                <w:i/>
                <w:iCs/>
                <w:sz w:val="16"/>
                <w:szCs w:val="16"/>
              </w:rPr>
            </w:pPr>
            <w:r>
              <w:rPr>
                <w:rFonts w:cs="Arial"/>
                <w:iCs/>
              </w:rPr>
              <w:t>O</w:t>
            </w:r>
            <w:r>
              <w:rPr>
                <w:rFonts w:cs="Arial"/>
                <w:iCs/>
              </w:rPr>
              <w:t>n average</w:t>
            </w:r>
            <w:r>
              <w:rPr>
                <w:rFonts w:cs="Arial"/>
                <w:iCs/>
              </w:rPr>
              <w:t>, Centers</w:t>
            </w:r>
            <w:r w:rsidR="00D44E32">
              <w:rPr>
                <w:rFonts w:cs="Arial"/>
                <w:iCs/>
              </w:rPr>
              <w:t xml:space="preserve"> </w:t>
            </w:r>
            <w:r>
              <w:rPr>
                <w:rFonts w:cs="Arial"/>
                <w:iCs/>
              </w:rPr>
              <w:t xml:space="preserve">are </w:t>
            </w:r>
            <w:r w:rsidR="00D44E32">
              <w:rPr>
                <w:rFonts w:cs="Arial"/>
                <w:iCs/>
              </w:rPr>
              <w:t>h</w:t>
            </w:r>
            <w:r>
              <w:rPr>
                <w:rFonts w:cs="Arial"/>
                <w:iCs/>
              </w:rPr>
              <w:t>osting</w:t>
            </w:r>
            <w:r w:rsidR="00D44E32">
              <w:rPr>
                <w:rFonts w:cs="Arial"/>
                <w:iCs/>
              </w:rPr>
              <w:t xml:space="preserve"> more trainings</w:t>
            </w:r>
            <w:r w:rsidR="00973984">
              <w:rPr>
                <w:rFonts w:cs="Arial"/>
                <w:iCs/>
              </w:rPr>
              <w:t xml:space="preserve"> </w:t>
            </w:r>
            <w:r>
              <w:rPr>
                <w:rFonts w:cs="Arial"/>
                <w:iCs/>
              </w:rPr>
              <w:t xml:space="preserve">with </w:t>
            </w:r>
            <w:r w:rsidR="00973984">
              <w:rPr>
                <w:rFonts w:cs="Arial"/>
                <w:iCs/>
              </w:rPr>
              <w:t>more participants</w:t>
            </w:r>
            <w:r w:rsidR="00D44E32">
              <w:rPr>
                <w:rFonts w:cs="Arial"/>
                <w:iCs/>
              </w:rPr>
              <w:t xml:space="preserve"> </w:t>
            </w:r>
          </w:p>
        </w:tc>
      </w:tr>
      <w:tr w:rsidR="00FB5E26" w:rsidRPr="00FA1A5F" w14:paraId="3357856D" w14:textId="77777777" w:rsidTr="007129D0">
        <w:trPr>
          <w:cnfStyle w:val="000000100000" w:firstRow="0" w:lastRow="0" w:firstColumn="0" w:lastColumn="0" w:oddVBand="0" w:evenVBand="0" w:oddHBand="1" w:evenHBand="0" w:firstRowFirstColumn="0" w:firstRowLastColumn="0" w:lastRowFirstColumn="0" w:lastRowLastColumn="0"/>
          <w:trHeight w:val="755"/>
        </w:trPr>
        <w:tc>
          <w:tcPr>
            <w:tcW w:w="3060" w:type="dxa"/>
            <w:vAlign w:val="top"/>
          </w:tcPr>
          <w:p w14:paraId="1496C623" w14:textId="77777777" w:rsidR="00FB5E26" w:rsidRPr="00D86FD2" w:rsidRDefault="00FB5E26" w:rsidP="00FE790B">
            <w:pPr>
              <w:rPr>
                <w:rFonts w:cs="Arial"/>
                <w:b/>
                <w:bCs/>
                <w:i/>
                <w:iCs/>
              </w:rPr>
            </w:pPr>
            <w:r w:rsidRPr="00D86FD2">
              <w:rPr>
                <w:rFonts w:cs="Arial"/>
                <w:b/>
                <w:i/>
                <w:iCs/>
              </w:rPr>
              <w:t>Recap and ending remarks</w:t>
            </w:r>
            <w:r w:rsidRPr="00D86FD2">
              <w:rPr>
                <w:rFonts w:cs="Arial"/>
                <w:b/>
                <w:bCs/>
                <w:i/>
                <w:iCs/>
              </w:rPr>
              <w:t xml:space="preserve"> </w:t>
            </w:r>
          </w:p>
          <w:p w14:paraId="382A3980" w14:textId="6375330B" w:rsidR="00FB5E26" w:rsidRPr="00FA1A5F" w:rsidRDefault="00FB5E26" w:rsidP="00FE790B">
            <w:pPr>
              <w:pStyle w:val="ListParagraph"/>
              <w:numPr>
                <w:ilvl w:val="0"/>
                <w:numId w:val="3"/>
              </w:numPr>
              <w:rPr>
                <w:rFonts w:cs="Arial"/>
                <w:i/>
                <w:iCs/>
              </w:rPr>
            </w:pPr>
            <w:r w:rsidRPr="00FA1A5F">
              <w:rPr>
                <w:rFonts w:cs="Arial"/>
                <w:i/>
                <w:iCs/>
              </w:rPr>
              <w:t>Next meeting date</w:t>
            </w:r>
            <w:r>
              <w:rPr>
                <w:rFonts w:cs="Arial"/>
                <w:i/>
                <w:iCs/>
              </w:rPr>
              <w:t xml:space="preserve"> – 1/27/21</w:t>
            </w:r>
          </w:p>
          <w:p w14:paraId="30D869D0" w14:textId="77777777" w:rsidR="00FB5E26" w:rsidRPr="00F558FF" w:rsidRDefault="00FB5E26" w:rsidP="00FE790B">
            <w:pPr>
              <w:pStyle w:val="ListParagraph"/>
              <w:numPr>
                <w:ilvl w:val="0"/>
                <w:numId w:val="3"/>
              </w:numPr>
              <w:rPr>
                <w:rFonts w:cs="Arial"/>
                <w:b/>
                <w:bCs/>
                <w:i/>
                <w:iCs/>
              </w:rPr>
            </w:pPr>
            <w:r w:rsidRPr="00FA1A5F">
              <w:rPr>
                <w:rFonts w:cs="Arial"/>
                <w:i/>
                <w:iCs/>
              </w:rPr>
              <w:t>Volunteers and/or ideas for spotlight</w:t>
            </w:r>
            <w:r>
              <w:rPr>
                <w:rFonts w:cs="Arial"/>
                <w:i/>
                <w:iCs/>
              </w:rPr>
              <w:t xml:space="preserve"> </w:t>
            </w:r>
          </w:p>
          <w:p w14:paraId="016B5320" w14:textId="25394985" w:rsidR="00FB5E26" w:rsidRPr="00FA1A5F" w:rsidRDefault="00FB5E26" w:rsidP="00FE790B">
            <w:pPr>
              <w:pStyle w:val="ListParagraph"/>
              <w:numPr>
                <w:ilvl w:val="0"/>
                <w:numId w:val="3"/>
              </w:numPr>
              <w:rPr>
                <w:rFonts w:cs="Arial"/>
                <w:b/>
                <w:bCs/>
                <w:i/>
                <w:iCs/>
              </w:rPr>
            </w:pPr>
            <w:r>
              <w:rPr>
                <w:rFonts w:cs="Arial"/>
                <w:i/>
                <w:iCs/>
              </w:rPr>
              <w:t>Cross TTC work in your region or across regions</w:t>
            </w:r>
          </w:p>
        </w:tc>
        <w:tc>
          <w:tcPr>
            <w:tcW w:w="1800" w:type="dxa"/>
            <w:vAlign w:val="top"/>
          </w:tcPr>
          <w:p w14:paraId="0D60ABB9" w14:textId="2BC33242" w:rsidR="00FB5E26" w:rsidRPr="00FA1A5F" w:rsidRDefault="00FB5E26" w:rsidP="00FE790B">
            <w:pPr>
              <w:rPr>
                <w:rFonts w:cs="Arial"/>
                <w:i/>
                <w:iCs/>
              </w:rPr>
            </w:pPr>
            <w:r w:rsidRPr="00FA1A5F">
              <w:rPr>
                <w:rFonts w:cs="Arial"/>
                <w:i/>
                <w:iCs/>
              </w:rPr>
              <w:t>Megan</w:t>
            </w:r>
            <w:r>
              <w:rPr>
                <w:rFonts w:cs="Arial"/>
                <w:i/>
                <w:iCs/>
              </w:rPr>
              <w:t>/ Liz</w:t>
            </w:r>
          </w:p>
        </w:tc>
        <w:tc>
          <w:tcPr>
            <w:tcW w:w="4680" w:type="dxa"/>
            <w:vAlign w:val="top"/>
          </w:tcPr>
          <w:p w14:paraId="11602A75" w14:textId="77777777" w:rsidR="00F7292B" w:rsidRDefault="00F7292B" w:rsidP="00F7292B">
            <w:pPr>
              <w:pStyle w:val="ListParagraph"/>
              <w:numPr>
                <w:ilvl w:val="0"/>
                <w:numId w:val="13"/>
              </w:numPr>
              <w:rPr>
                <w:rFonts w:cs="Arial"/>
                <w:iCs/>
              </w:rPr>
            </w:pPr>
            <w:r w:rsidRPr="00AE3C28">
              <w:rPr>
                <w:rFonts w:cs="Arial"/>
                <w:iCs/>
              </w:rPr>
              <w:t xml:space="preserve">The </w:t>
            </w:r>
            <w:r>
              <w:rPr>
                <w:rFonts w:cs="Arial"/>
                <w:iCs/>
              </w:rPr>
              <w:t>next meeting will be on 1/27/21</w:t>
            </w:r>
            <w:r w:rsidRPr="00AE3C28">
              <w:rPr>
                <w:rFonts w:cs="Arial"/>
                <w:iCs/>
              </w:rPr>
              <w:t xml:space="preserve">. </w:t>
            </w:r>
          </w:p>
          <w:p w14:paraId="6F5F3A96" w14:textId="7ED6CC14" w:rsidR="00FB5E26" w:rsidRPr="00F7292B" w:rsidRDefault="00F7292B" w:rsidP="00F7292B">
            <w:pPr>
              <w:pStyle w:val="ListParagraph"/>
              <w:numPr>
                <w:ilvl w:val="0"/>
                <w:numId w:val="13"/>
              </w:numPr>
              <w:rPr>
                <w:rFonts w:cs="Arial"/>
                <w:iCs/>
              </w:rPr>
            </w:pPr>
            <w:r w:rsidRPr="00E45707">
              <w:rPr>
                <w:rFonts w:cs="Arial"/>
                <w:iCs/>
              </w:rPr>
              <w:t xml:space="preserve">The group would like to continue spotlighting what TTCs are doing for evaluation and monitoring. Please connect with the chairs if interested in sharing what your TTC is doing regarding evaluation and monitoring, and/or suggestions for agenda items. </w:t>
            </w:r>
          </w:p>
        </w:tc>
      </w:tr>
    </w:tbl>
    <w:p w14:paraId="020D4698" w14:textId="0A0F4637" w:rsidR="00F7758F" w:rsidRDefault="00F7758F" w:rsidP="00F7758F">
      <w:pPr>
        <w:rPr>
          <w:b/>
        </w:rPr>
      </w:pPr>
    </w:p>
    <w:p w14:paraId="09435ECB" w14:textId="01C11DA9" w:rsidR="005170FE" w:rsidRPr="005170FE" w:rsidRDefault="005170FE" w:rsidP="51BAA17F">
      <w:pPr>
        <w:ind w:firstLine="720"/>
        <w:rPr>
          <w:b/>
          <w:bCs/>
        </w:rPr>
      </w:pPr>
    </w:p>
    <w:sectPr w:rsidR="005170FE" w:rsidRPr="005170FE">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51979B" w14:textId="77777777" w:rsidR="00827DA4" w:rsidRDefault="00827DA4" w:rsidP="00740FE2">
      <w:pPr>
        <w:spacing w:after="0" w:line="240" w:lineRule="auto"/>
      </w:pPr>
      <w:r>
        <w:separator/>
      </w:r>
    </w:p>
  </w:endnote>
  <w:endnote w:type="continuationSeparator" w:id="0">
    <w:p w14:paraId="02BF8F62" w14:textId="77777777" w:rsidR="00827DA4" w:rsidRDefault="00827DA4" w:rsidP="00740FE2">
      <w:pPr>
        <w:spacing w:after="0" w:line="240" w:lineRule="auto"/>
      </w:pPr>
      <w:r>
        <w:continuationSeparator/>
      </w:r>
    </w:p>
  </w:endnote>
  <w:endnote w:type="continuationNotice" w:id="1">
    <w:p w14:paraId="4C24BE21" w14:textId="77777777" w:rsidR="00827DA4" w:rsidRDefault="00827DA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FD003F" w14:textId="77777777" w:rsidR="00827DA4" w:rsidRDefault="00827DA4" w:rsidP="00740FE2">
      <w:pPr>
        <w:spacing w:after="0" w:line="240" w:lineRule="auto"/>
      </w:pPr>
      <w:r>
        <w:separator/>
      </w:r>
    </w:p>
  </w:footnote>
  <w:footnote w:type="continuationSeparator" w:id="0">
    <w:p w14:paraId="37A2FF11" w14:textId="77777777" w:rsidR="00827DA4" w:rsidRDefault="00827DA4" w:rsidP="00740FE2">
      <w:pPr>
        <w:spacing w:after="0" w:line="240" w:lineRule="auto"/>
      </w:pPr>
      <w:r>
        <w:continuationSeparator/>
      </w:r>
    </w:p>
  </w:footnote>
  <w:footnote w:type="continuationNotice" w:id="1">
    <w:p w14:paraId="0059E0DE" w14:textId="77777777" w:rsidR="00827DA4" w:rsidRDefault="00827DA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650312" w14:textId="0A9189C8" w:rsidR="00740FE2" w:rsidRDefault="5DDBF0E7">
    <w:pPr>
      <w:pStyle w:val="Header"/>
    </w:pPr>
    <w:r>
      <w:rPr>
        <w:noProof/>
      </w:rPr>
      <w:drawing>
        <wp:inline distT="0" distB="0" distL="0" distR="0" wp14:anchorId="0C5F7269" wp14:editId="3E6E92AF">
          <wp:extent cx="5705476" cy="590550"/>
          <wp:effectExtent l="0" t="0" r="9525" b="0"/>
          <wp:docPr id="1574695143" name="Picture 2" descr="C:\Users\halsallv\AppData\Local\Temp\TTC2HORZ.1color P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5705476" cy="5905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87111"/>
    <w:multiLevelType w:val="hybridMultilevel"/>
    <w:tmpl w:val="61D46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0D1A41"/>
    <w:multiLevelType w:val="hybridMultilevel"/>
    <w:tmpl w:val="C122C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3D49D4"/>
    <w:multiLevelType w:val="hybridMultilevel"/>
    <w:tmpl w:val="0AAE0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D34E6C"/>
    <w:multiLevelType w:val="hybridMultilevel"/>
    <w:tmpl w:val="7A0C9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06404E"/>
    <w:multiLevelType w:val="hybridMultilevel"/>
    <w:tmpl w:val="45067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214C10"/>
    <w:multiLevelType w:val="hybridMultilevel"/>
    <w:tmpl w:val="7DBC0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A676B4"/>
    <w:multiLevelType w:val="hybridMultilevel"/>
    <w:tmpl w:val="F24C0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F13622"/>
    <w:multiLevelType w:val="hybridMultilevel"/>
    <w:tmpl w:val="18A4C184"/>
    <w:lvl w:ilvl="0" w:tplc="EDE02866">
      <w:start w:val="10"/>
      <w:numFmt w:val="bullet"/>
      <w:lvlText w:val="-"/>
      <w:lvlJc w:val="left"/>
      <w:pPr>
        <w:ind w:left="720" w:hanging="360"/>
      </w:pPr>
      <w:rPr>
        <w:rFonts w:ascii="Arial" w:eastAsia="Times New Roman"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3C75FB"/>
    <w:multiLevelType w:val="hybridMultilevel"/>
    <w:tmpl w:val="CF5CA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6206CE"/>
    <w:multiLevelType w:val="hybridMultilevel"/>
    <w:tmpl w:val="6838A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3957CC"/>
    <w:multiLevelType w:val="hybridMultilevel"/>
    <w:tmpl w:val="D9D0B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851840"/>
    <w:multiLevelType w:val="hybridMultilevel"/>
    <w:tmpl w:val="24043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7F4908"/>
    <w:multiLevelType w:val="hybridMultilevel"/>
    <w:tmpl w:val="E4704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3D22F2"/>
    <w:multiLevelType w:val="hybridMultilevel"/>
    <w:tmpl w:val="D60E6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A94F8E"/>
    <w:multiLevelType w:val="multilevel"/>
    <w:tmpl w:val="A5AEA0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0296B6F"/>
    <w:multiLevelType w:val="hybridMultilevel"/>
    <w:tmpl w:val="9286B5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EF2C90"/>
    <w:multiLevelType w:val="hybridMultilevel"/>
    <w:tmpl w:val="B866C2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6206106"/>
    <w:multiLevelType w:val="hybridMultilevel"/>
    <w:tmpl w:val="90A216CC"/>
    <w:lvl w:ilvl="0" w:tplc="349CC120">
      <w:start w:val="20"/>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68C03C4"/>
    <w:multiLevelType w:val="hybridMultilevel"/>
    <w:tmpl w:val="63343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F10927"/>
    <w:multiLevelType w:val="multilevel"/>
    <w:tmpl w:val="90E8A6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8B337CE"/>
    <w:multiLevelType w:val="hybridMultilevel"/>
    <w:tmpl w:val="4FD65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5"/>
  </w:num>
  <w:num w:numId="3">
    <w:abstractNumId w:val="13"/>
  </w:num>
  <w:num w:numId="4">
    <w:abstractNumId w:val="17"/>
  </w:num>
  <w:num w:numId="5">
    <w:abstractNumId w:val="7"/>
  </w:num>
  <w:num w:numId="6">
    <w:abstractNumId w:val="2"/>
  </w:num>
  <w:num w:numId="7">
    <w:abstractNumId w:val="20"/>
  </w:num>
  <w:num w:numId="8">
    <w:abstractNumId w:val="12"/>
  </w:num>
  <w:num w:numId="9">
    <w:abstractNumId w:val="18"/>
  </w:num>
  <w:num w:numId="10">
    <w:abstractNumId w:val="0"/>
  </w:num>
  <w:num w:numId="11">
    <w:abstractNumId w:val="7"/>
    <w:lvlOverride w:ilvl="0"/>
    <w:lvlOverride w:ilvl="1"/>
    <w:lvlOverride w:ilvl="2"/>
    <w:lvlOverride w:ilvl="3"/>
    <w:lvlOverride w:ilvl="4"/>
    <w:lvlOverride w:ilvl="5"/>
    <w:lvlOverride w:ilvl="6"/>
    <w:lvlOverride w:ilvl="7"/>
    <w:lvlOverride w:ilvl="8"/>
  </w:num>
  <w:num w:numId="12">
    <w:abstractNumId w:val="14"/>
    <w:lvlOverride w:ilvl="0"/>
    <w:lvlOverride w:ilvl="1"/>
    <w:lvlOverride w:ilvl="2"/>
    <w:lvlOverride w:ilvl="3"/>
    <w:lvlOverride w:ilvl="4"/>
    <w:lvlOverride w:ilvl="5"/>
    <w:lvlOverride w:ilvl="6"/>
    <w:lvlOverride w:ilvl="7"/>
    <w:lvlOverride w:ilvl="8"/>
  </w:num>
  <w:num w:numId="13">
    <w:abstractNumId w:val="6"/>
  </w:num>
  <w:num w:numId="14">
    <w:abstractNumId w:val="16"/>
  </w:num>
  <w:num w:numId="15">
    <w:abstractNumId w:val="19"/>
    <w:lvlOverride w:ilvl="0"/>
    <w:lvlOverride w:ilvl="1"/>
    <w:lvlOverride w:ilvl="2"/>
    <w:lvlOverride w:ilvl="3"/>
    <w:lvlOverride w:ilvl="4"/>
    <w:lvlOverride w:ilvl="5"/>
    <w:lvlOverride w:ilvl="6"/>
    <w:lvlOverride w:ilvl="7"/>
    <w:lvlOverride w:ilvl="8"/>
  </w:num>
  <w:num w:numId="16">
    <w:abstractNumId w:val="9"/>
  </w:num>
  <w:num w:numId="17">
    <w:abstractNumId w:val="1"/>
  </w:num>
  <w:num w:numId="18">
    <w:abstractNumId w:val="3"/>
  </w:num>
  <w:num w:numId="19">
    <w:abstractNumId w:val="8"/>
  </w:num>
  <w:num w:numId="20">
    <w:abstractNumId w:val="11"/>
  </w:num>
  <w:num w:numId="21">
    <w:abstractNumId w:val="5"/>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58F"/>
    <w:rsid w:val="00000E6E"/>
    <w:rsid w:val="00002B33"/>
    <w:rsid w:val="00006430"/>
    <w:rsid w:val="0006497D"/>
    <w:rsid w:val="0006717B"/>
    <w:rsid w:val="00067692"/>
    <w:rsid w:val="00092AC3"/>
    <w:rsid w:val="00092AFA"/>
    <w:rsid w:val="00092E9A"/>
    <w:rsid w:val="000A0531"/>
    <w:rsid w:val="000A3D7A"/>
    <w:rsid w:val="000C2EF1"/>
    <w:rsid w:val="000E6FDC"/>
    <w:rsid w:val="000F5431"/>
    <w:rsid w:val="000F77AB"/>
    <w:rsid w:val="00101E2B"/>
    <w:rsid w:val="0010217A"/>
    <w:rsid w:val="00107B86"/>
    <w:rsid w:val="00117EF6"/>
    <w:rsid w:val="00152977"/>
    <w:rsid w:val="00160B52"/>
    <w:rsid w:val="001616DF"/>
    <w:rsid w:val="00164AF7"/>
    <w:rsid w:val="00174E17"/>
    <w:rsid w:val="00193133"/>
    <w:rsid w:val="001B6003"/>
    <w:rsid w:val="001C2483"/>
    <w:rsid w:val="001C324C"/>
    <w:rsid w:val="001D0956"/>
    <w:rsid w:val="001E54E4"/>
    <w:rsid w:val="00240633"/>
    <w:rsid w:val="0024200F"/>
    <w:rsid w:val="00256887"/>
    <w:rsid w:val="0026333F"/>
    <w:rsid w:val="00294444"/>
    <w:rsid w:val="002B3D17"/>
    <w:rsid w:val="002C1B92"/>
    <w:rsid w:val="002C1DCC"/>
    <w:rsid w:val="002C6571"/>
    <w:rsid w:val="002D048E"/>
    <w:rsid w:val="002E76FB"/>
    <w:rsid w:val="002F0F3B"/>
    <w:rsid w:val="002F2512"/>
    <w:rsid w:val="002F3F14"/>
    <w:rsid w:val="00304215"/>
    <w:rsid w:val="00316A67"/>
    <w:rsid w:val="003346B8"/>
    <w:rsid w:val="00336D54"/>
    <w:rsid w:val="003452B8"/>
    <w:rsid w:val="00350B24"/>
    <w:rsid w:val="003672D5"/>
    <w:rsid w:val="003837B7"/>
    <w:rsid w:val="00384B9F"/>
    <w:rsid w:val="00391EEF"/>
    <w:rsid w:val="003965F8"/>
    <w:rsid w:val="0039722B"/>
    <w:rsid w:val="003A6F47"/>
    <w:rsid w:val="003B2D51"/>
    <w:rsid w:val="003E18E0"/>
    <w:rsid w:val="00402720"/>
    <w:rsid w:val="004035D1"/>
    <w:rsid w:val="004152F9"/>
    <w:rsid w:val="00421A5D"/>
    <w:rsid w:val="00421E41"/>
    <w:rsid w:val="00425121"/>
    <w:rsid w:val="00443B5C"/>
    <w:rsid w:val="00454547"/>
    <w:rsid w:val="0046158C"/>
    <w:rsid w:val="00490D32"/>
    <w:rsid w:val="00496CB4"/>
    <w:rsid w:val="004976E4"/>
    <w:rsid w:val="004C2D25"/>
    <w:rsid w:val="004D655C"/>
    <w:rsid w:val="00507867"/>
    <w:rsid w:val="005170FE"/>
    <w:rsid w:val="00520369"/>
    <w:rsid w:val="0052050A"/>
    <w:rsid w:val="00521E75"/>
    <w:rsid w:val="00525F68"/>
    <w:rsid w:val="00535019"/>
    <w:rsid w:val="00536828"/>
    <w:rsid w:val="00546AFD"/>
    <w:rsid w:val="005551F4"/>
    <w:rsid w:val="005872E9"/>
    <w:rsid w:val="005919B0"/>
    <w:rsid w:val="005A4E4B"/>
    <w:rsid w:val="005E1103"/>
    <w:rsid w:val="005F257F"/>
    <w:rsid w:val="005F6A5E"/>
    <w:rsid w:val="005F6C39"/>
    <w:rsid w:val="006105DD"/>
    <w:rsid w:val="00610A49"/>
    <w:rsid w:val="0061212F"/>
    <w:rsid w:val="00615A16"/>
    <w:rsid w:val="006240DD"/>
    <w:rsid w:val="00633165"/>
    <w:rsid w:val="00642AAB"/>
    <w:rsid w:val="00646957"/>
    <w:rsid w:val="006525D6"/>
    <w:rsid w:val="00677150"/>
    <w:rsid w:val="006B2E8F"/>
    <w:rsid w:val="006C164C"/>
    <w:rsid w:val="006D0B81"/>
    <w:rsid w:val="006E5590"/>
    <w:rsid w:val="006F4025"/>
    <w:rsid w:val="007129D0"/>
    <w:rsid w:val="0071661B"/>
    <w:rsid w:val="00724F0E"/>
    <w:rsid w:val="00734885"/>
    <w:rsid w:val="00740FE2"/>
    <w:rsid w:val="00761DAA"/>
    <w:rsid w:val="00767E73"/>
    <w:rsid w:val="007931BE"/>
    <w:rsid w:val="007B3A80"/>
    <w:rsid w:val="007D475E"/>
    <w:rsid w:val="00805411"/>
    <w:rsid w:val="00823A37"/>
    <w:rsid w:val="00827DA4"/>
    <w:rsid w:val="008300FC"/>
    <w:rsid w:val="00843D0E"/>
    <w:rsid w:val="008567A3"/>
    <w:rsid w:val="00862A93"/>
    <w:rsid w:val="00893DA3"/>
    <w:rsid w:val="008B6A20"/>
    <w:rsid w:val="008C1B12"/>
    <w:rsid w:val="008D2A48"/>
    <w:rsid w:val="008F4AC5"/>
    <w:rsid w:val="008F6A67"/>
    <w:rsid w:val="00905134"/>
    <w:rsid w:val="00914A7E"/>
    <w:rsid w:val="0092398B"/>
    <w:rsid w:val="00933FF2"/>
    <w:rsid w:val="00941B91"/>
    <w:rsid w:val="009567CB"/>
    <w:rsid w:val="00961D90"/>
    <w:rsid w:val="00964D64"/>
    <w:rsid w:val="00973984"/>
    <w:rsid w:val="0097557B"/>
    <w:rsid w:val="00985574"/>
    <w:rsid w:val="0098622E"/>
    <w:rsid w:val="00992349"/>
    <w:rsid w:val="009923E9"/>
    <w:rsid w:val="00992850"/>
    <w:rsid w:val="00995C97"/>
    <w:rsid w:val="00996D1B"/>
    <w:rsid w:val="009B3BFD"/>
    <w:rsid w:val="009D5F22"/>
    <w:rsid w:val="009E17B4"/>
    <w:rsid w:val="009E513D"/>
    <w:rsid w:val="00A10E3D"/>
    <w:rsid w:val="00A25911"/>
    <w:rsid w:val="00A57E96"/>
    <w:rsid w:val="00A72560"/>
    <w:rsid w:val="00A753DA"/>
    <w:rsid w:val="00A81043"/>
    <w:rsid w:val="00AA0451"/>
    <w:rsid w:val="00AB20B5"/>
    <w:rsid w:val="00B0155F"/>
    <w:rsid w:val="00B0765F"/>
    <w:rsid w:val="00B26476"/>
    <w:rsid w:val="00B338F0"/>
    <w:rsid w:val="00B4191F"/>
    <w:rsid w:val="00B44AB7"/>
    <w:rsid w:val="00B560DB"/>
    <w:rsid w:val="00B62D89"/>
    <w:rsid w:val="00B70C94"/>
    <w:rsid w:val="00B713BE"/>
    <w:rsid w:val="00B81D9E"/>
    <w:rsid w:val="00B86617"/>
    <w:rsid w:val="00B933D2"/>
    <w:rsid w:val="00BA4AA2"/>
    <w:rsid w:val="00BA566E"/>
    <w:rsid w:val="00BE5238"/>
    <w:rsid w:val="00BF7AD7"/>
    <w:rsid w:val="00C009B8"/>
    <w:rsid w:val="00C5112F"/>
    <w:rsid w:val="00C5681D"/>
    <w:rsid w:val="00C64C03"/>
    <w:rsid w:val="00C66055"/>
    <w:rsid w:val="00C72876"/>
    <w:rsid w:val="00CA1B52"/>
    <w:rsid w:val="00CA2C00"/>
    <w:rsid w:val="00CA4A06"/>
    <w:rsid w:val="00CB5088"/>
    <w:rsid w:val="00CC7868"/>
    <w:rsid w:val="00CE4AAB"/>
    <w:rsid w:val="00CE77B9"/>
    <w:rsid w:val="00CF609B"/>
    <w:rsid w:val="00D25C74"/>
    <w:rsid w:val="00D34D3A"/>
    <w:rsid w:val="00D37D1E"/>
    <w:rsid w:val="00D420BD"/>
    <w:rsid w:val="00D44E32"/>
    <w:rsid w:val="00D51AA0"/>
    <w:rsid w:val="00D53B98"/>
    <w:rsid w:val="00D86FD2"/>
    <w:rsid w:val="00DA0F1D"/>
    <w:rsid w:val="00DB19F5"/>
    <w:rsid w:val="00DE632F"/>
    <w:rsid w:val="00DF6AC4"/>
    <w:rsid w:val="00E04993"/>
    <w:rsid w:val="00E23E31"/>
    <w:rsid w:val="00E25855"/>
    <w:rsid w:val="00E45707"/>
    <w:rsid w:val="00E721B5"/>
    <w:rsid w:val="00E878EC"/>
    <w:rsid w:val="00F01455"/>
    <w:rsid w:val="00F21DB6"/>
    <w:rsid w:val="00F33C01"/>
    <w:rsid w:val="00F34BC2"/>
    <w:rsid w:val="00F558FF"/>
    <w:rsid w:val="00F65535"/>
    <w:rsid w:val="00F7292B"/>
    <w:rsid w:val="00F7758F"/>
    <w:rsid w:val="00F90CE9"/>
    <w:rsid w:val="00FA0354"/>
    <w:rsid w:val="00FA1A5F"/>
    <w:rsid w:val="00FB12D0"/>
    <w:rsid w:val="00FB5E26"/>
    <w:rsid w:val="00FE1FF6"/>
    <w:rsid w:val="00FE790B"/>
    <w:rsid w:val="00FF1266"/>
    <w:rsid w:val="263D4947"/>
    <w:rsid w:val="3E6E92AF"/>
    <w:rsid w:val="4F6D6B80"/>
    <w:rsid w:val="51BAA17F"/>
    <w:rsid w:val="5DDBF0E7"/>
    <w:rsid w:val="60BE61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22D35"/>
  <w15:chartTrackingRefBased/>
  <w15:docId w15:val="{9CD69A86-337E-44CE-B456-26F5594D4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758F"/>
    <w:pPr>
      <w:ind w:left="720"/>
      <w:contextualSpacing/>
    </w:pPr>
  </w:style>
  <w:style w:type="character" w:styleId="Hyperlink">
    <w:name w:val="Hyperlink"/>
    <w:basedOn w:val="DefaultParagraphFont"/>
    <w:uiPriority w:val="99"/>
    <w:unhideWhenUsed/>
    <w:rsid w:val="00E721B5"/>
    <w:rPr>
      <w:color w:val="0563C1" w:themeColor="hyperlink"/>
      <w:u w:val="single"/>
    </w:rPr>
  </w:style>
  <w:style w:type="paragraph" w:customStyle="1" w:styleId="xmsolistparagraph">
    <w:name w:val="x_msolistparagraph"/>
    <w:basedOn w:val="Normal"/>
    <w:rsid w:val="0061212F"/>
    <w:pPr>
      <w:spacing w:after="0" w:line="240" w:lineRule="auto"/>
    </w:pPr>
    <w:rPr>
      <w:rFonts w:ascii="Times New Roman" w:hAnsi="Times New Roman" w:cs="Times New Roman"/>
      <w:sz w:val="24"/>
      <w:szCs w:val="24"/>
    </w:rPr>
  </w:style>
  <w:style w:type="table" w:styleId="TableGrid">
    <w:name w:val="Table Grid"/>
    <w:basedOn w:val="TableNormal"/>
    <w:uiPriority w:val="39"/>
    <w:rsid w:val="005078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928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2850"/>
    <w:rPr>
      <w:rFonts w:ascii="Segoe UI" w:hAnsi="Segoe UI" w:cs="Segoe UI"/>
      <w:sz w:val="18"/>
      <w:szCs w:val="18"/>
    </w:rPr>
  </w:style>
  <w:style w:type="paragraph" w:styleId="Header">
    <w:name w:val="header"/>
    <w:basedOn w:val="Normal"/>
    <w:link w:val="HeaderChar"/>
    <w:uiPriority w:val="99"/>
    <w:unhideWhenUsed/>
    <w:rsid w:val="00740F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0FE2"/>
  </w:style>
  <w:style w:type="paragraph" w:styleId="Footer">
    <w:name w:val="footer"/>
    <w:basedOn w:val="Normal"/>
    <w:link w:val="FooterChar"/>
    <w:uiPriority w:val="99"/>
    <w:unhideWhenUsed/>
    <w:rsid w:val="00740F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0FE2"/>
  </w:style>
  <w:style w:type="table" w:customStyle="1" w:styleId="PCGGeneralTable1">
    <w:name w:val="PCG General Table1"/>
    <w:basedOn w:val="TableGrid1"/>
    <w:next w:val="TableGridLight"/>
    <w:uiPriority w:val="40"/>
    <w:rsid w:val="00CA1B52"/>
    <w:rPr>
      <w:rFonts w:ascii="Arial" w:eastAsia="Times New Roman" w:hAnsi="Arial" w:cs="Times New Roman"/>
      <w:sz w:val="20"/>
      <w:szCs w:val="20"/>
      <w:lang w:eastAsia="ja-JP"/>
    </w:rPr>
    <w:tblPr>
      <w:tblStyleRowBandSize w:val="1"/>
      <w:tblBorders>
        <w:top w:val="single" w:sz="4" w:space="0" w:color="D9D9D9"/>
        <w:left w:val="none" w:sz="0" w:space="0" w:color="auto"/>
        <w:bottom w:val="single" w:sz="4" w:space="0" w:color="D9D9D9"/>
        <w:right w:val="none" w:sz="0" w:space="0" w:color="auto"/>
        <w:insideH w:val="single" w:sz="4" w:space="0" w:color="D9D9D9"/>
        <w:insideV w:val="single" w:sz="4" w:space="0" w:color="D9D9D9"/>
      </w:tblBorders>
    </w:tblPr>
    <w:tcPr>
      <w:shd w:val="clear" w:color="auto" w:fill="auto"/>
      <w:vAlign w:val="center"/>
    </w:tcPr>
    <w:tblStylePr w:type="firstRow">
      <w:rPr>
        <w:rFonts w:ascii="Arial" w:hAnsi="Arial"/>
        <w:b/>
        <w:color w:val="00A0CA"/>
        <w:sz w:val="22"/>
      </w:rPr>
    </w:tblStylePr>
    <w:tblStylePr w:type="lastRow">
      <w:rPr>
        <w:b/>
        <w:i/>
        <w:iCs/>
        <w:color w:val="00A0CA"/>
      </w:rPr>
      <w:tblPr/>
      <w:tcPr>
        <w:tcBorders>
          <w:tl2br w:val="none" w:sz="0" w:space="0" w:color="auto"/>
          <w:tr2bl w:val="none" w:sz="0" w:space="0" w:color="auto"/>
        </w:tcBorders>
        <w:shd w:val="clear" w:color="auto" w:fill="F2F2F2"/>
      </w:tcPr>
    </w:tblStylePr>
    <w:tblStylePr w:type="lastCol">
      <w:rPr>
        <w:i/>
        <w:iCs/>
      </w:rPr>
      <w:tblPr/>
      <w:tcPr>
        <w:tcBorders>
          <w:tl2br w:val="none" w:sz="0" w:space="0" w:color="auto"/>
          <w:tr2bl w:val="none" w:sz="0" w:space="0" w:color="auto"/>
        </w:tcBorders>
      </w:tcPr>
    </w:tblStylePr>
    <w:tblStylePr w:type="band1Horz">
      <w:tblPr/>
      <w:tcPr>
        <w:shd w:val="clear" w:color="auto" w:fill="auto"/>
      </w:tcPr>
    </w:tblStylePr>
    <w:tblStylePr w:type="band2Horz">
      <w:tblPr/>
      <w:tcPr>
        <w:shd w:val="clear" w:color="auto" w:fill="FFFFFF"/>
      </w:tcPr>
    </w:tblStylePr>
  </w:style>
  <w:style w:type="table" w:styleId="TableGrid1">
    <w:name w:val="Table Grid 1"/>
    <w:basedOn w:val="TableNormal"/>
    <w:uiPriority w:val="99"/>
    <w:semiHidden/>
    <w:unhideWhenUsed/>
    <w:rsid w:val="00CA1B5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Light">
    <w:name w:val="Grid Table Light"/>
    <w:basedOn w:val="TableNormal"/>
    <w:uiPriority w:val="40"/>
    <w:rsid w:val="00CA1B5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852321">
      <w:bodyDiv w:val="1"/>
      <w:marLeft w:val="0"/>
      <w:marRight w:val="0"/>
      <w:marTop w:val="0"/>
      <w:marBottom w:val="0"/>
      <w:divBdr>
        <w:top w:val="none" w:sz="0" w:space="0" w:color="auto"/>
        <w:left w:val="none" w:sz="0" w:space="0" w:color="auto"/>
        <w:bottom w:val="none" w:sz="0" w:space="0" w:color="auto"/>
        <w:right w:val="none" w:sz="0" w:space="0" w:color="auto"/>
      </w:divBdr>
    </w:div>
    <w:div w:id="288516327">
      <w:bodyDiv w:val="1"/>
      <w:marLeft w:val="0"/>
      <w:marRight w:val="0"/>
      <w:marTop w:val="0"/>
      <w:marBottom w:val="0"/>
      <w:divBdr>
        <w:top w:val="none" w:sz="0" w:space="0" w:color="auto"/>
        <w:left w:val="none" w:sz="0" w:space="0" w:color="auto"/>
        <w:bottom w:val="none" w:sz="0" w:space="0" w:color="auto"/>
        <w:right w:val="none" w:sz="0" w:space="0" w:color="auto"/>
      </w:divBdr>
    </w:div>
    <w:div w:id="1143497898">
      <w:bodyDiv w:val="1"/>
      <w:marLeft w:val="0"/>
      <w:marRight w:val="0"/>
      <w:marTop w:val="0"/>
      <w:marBottom w:val="0"/>
      <w:divBdr>
        <w:top w:val="none" w:sz="0" w:space="0" w:color="auto"/>
        <w:left w:val="none" w:sz="0" w:space="0" w:color="auto"/>
        <w:bottom w:val="none" w:sz="0" w:space="0" w:color="auto"/>
        <w:right w:val="none" w:sz="0" w:space="0" w:color="auto"/>
      </w:divBdr>
    </w:div>
    <w:div w:id="1434129872">
      <w:bodyDiv w:val="1"/>
      <w:marLeft w:val="0"/>
      <w:marRight w:val="0"/>
      <w:marTop w:val="0"/>
      <w:marBottom w:val="0"/>
      <w:divBdr>
        <w:top w:val="none" w:sz="0" w:space="0" w:color="auto"/>
        <w:left w:val="none" w:sz="0" w:space="0" w:color="auto"/>
        <w:bottom w:val="none" w:sz="0" w:space="0" w:color="auto"/>
        <w:right w:val="none" w:sz="0" w:space="0" w:color="auto"/>
      </w:divBdr>
    </w:div>
    <w:div w:id="1697347972">
      <w:bodyDiv w:val="1"/>
      <w:marLeft w:val="0"/>
      <w:marRight w:val="0"/>
      <w:marTop w:val="0"/>
      <w:marBottom w:val="0"/>
      <w:divBdr>
        <w:top w:val="none" w:sz="0" w:space="0" w:color="auto"/>
        <w:left w:val="none" w:sz="0" w:space="0" w:color="auto"/>
        <w:bottom w:val="none" w:sz="0" w:space="0" w:color="auto"/>
        <w:right w:val="none" w:sz="0" w:space="0" w:color="auto"/>
      </w:divBdr>
    </w:div>
    <w:div w:id="1709984479">
      <w:bodyDiv w:val="1"/>
      <w:marLeft w:val="0"/>
      <w:marRight w:val="0"/>
      <w:marTop w:val="0"/>
      <w:marBottom w:val="0"/>
      <w:divBdr>
        <w:top w:val="none" w:sz="0" w:space="0" w:color="auto"/>
        <w:left w:val="none" w:sz="0" w:space="0" w:color="auto"/>
        <w:bottom w:val="none" w:sz="0" w:space="0" w:color="auto"/>
        <w:right w:val="none" w:sz="0" w:space="0" w:color="auto"/>
      </w:divBdr>
    </w:div>
    <w:div w:id="2039235597">
      <w:bodyDiv w:val="1"/>
      <w:marLeft w:val="0"/>
      <w:marRight w:val="0"/>
      <w:marTop w:val="0"/>
      <w:marBottom w:val="0"/>
      <w:divBdr>
        <w:top w:val="none" w:sz="0" w:space="0" w:color="auto"/>
        <w:left w:val="none" w:sz="0" w:space="0" w:color="auto"/>
        <w:bottom w:val="none" w:sz="0" w:space="0" w:color="auto"/>
        <w:right w:val="none" w:sz="0" w:space="0" w:color="auto"/>
      </w:divBdr>
    </w:div>
    <w:div w:id="2104564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0B5CD7FB17D704D89296066F0BBF8DB" ma:contentTypeVersion="9" ma:contentTypeDescription="Create a new document." ma:contentTypeScope="" ma:versionID="2fe894c84fa85983b87014372df10fb7">
  <xsd:schema xmlns:xsd="http://www.w3.org/2001/XMLSchema" xmlns:xs="http://www.w3.org/2001/XMLSchema" xmlns:p="http://schemas.microsoft.com/office/2006/metadata/properties" xmlns:ns2="77a020fb-c989-4b66-829e-d7baf3f49576" targetNamespace="http://schemas.microsoft.com/office/2006/metadata/properties" ma:root="true" ma:fieldsID="8ca51079469f3b6b292815b21bc2fcb0" ns2:_="">
    <xsd:import namespace="77a020fb-c989-4b66-829e-d7baf3f4957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a020fb-c989-4b66-829e-d7baf3f495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40736C8-923E-41AA-B41D-612A03824E6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97FDDE8-0941-4658-B962-098C5AED2517}">
  <ds:schemaRefs>
    <ds:schemaRef ds:uri="http://schemas.microsoft.com/sharepoint/v3/contenttype/forms"/>
  </ds:schemaRefs>
</ds:datastoreItem>
</file>

<file path=customXml/itemProps3.xml><?xml version="1.0" encoding="utf-8"?>
<ds:datastoreItem xmlns:ds="http://schemas.openxmlformats.org/officeDocument/2006/customXml" ds:itemID="{9B743BE2-79B8-4B6F-AC54-1D1F515AE8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a020fb-c989-4b66-829e-d7baf3f495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265</TotalTime>
  <Pages>6</Pages>
  <Words>1346</Words>
  <Characters>7678</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UMKC</Company>
  <LinksUpToDate>false</LinksUpToDate>
  <CharactersWithSpaces>9006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Mallula, Kate</dc:creator>
  <cp:keywords/>
  <dc:description/>
  <cp:lastModifiedBy>Halsall, Viannella</cp:lastModifiedBy>
  <cp:revision>27</cp:revision>
  <dcterms:created xsi:type="dcterms:W3CDTF">2020-11-18T17:50:00Z</dcterms:created>
  <dcterms:modified xsi:type="dcterms:W3CDTF">2020-11-18T23:27:00Z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0x010100D0B5CD7FB17D704D89296066F0BBF8DB</vt:lpwstr>
  </property>
</Properties>
</file>