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03DD" w14:textId="1CEA8C00" w:rsidR="00EA0B7C" w:rsidRPr="0052729D" w:rsidRDefault="0098392E" w:rsidP="00024E17">
      <w:pPr>
        <w:pStyle w:val="Title"/>
        <w:ind w:right="-18"/>
        <w:outlineLvl w:val="0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GPRA</w:t>
      </w:r>
      <w:r w:rsidR="00EA0B7C" w:rsidRPr="0052729D">
        <w:rPr>
          <w:rFonts w:ascii="Arial" w:hAnsi="Arial"/>
          <w:szCs w:val="28"/>
        </w:rPr>
        <w:t xml:space="preserve"> </w:t>
      </w:r>
      <w:r w:rsidR="00416457">
        <w:rPr>
          <w:rFonts w:ascii="Arial" w:hAnsi="Arial"/>
          <w:szCs w:val="28"/>
        </w:rPr>
        <w:t>B</w:t>
      </w:r>
      <w:r w:rsidR="00416457" w:rsidRPr="00416457">
        <w:rPr>
          <w:rFonts w:ascii="Arial" w:hAnsi="Arial"/>
          <w:szCs w:val="28"/>
        </w:rPr>
        <w:t xml:space="preserve">est </w:t>
      </w:r>
      <w:r w:rsidR="00416457">
        <w:rPr>
          <w:rFonts w:ascii="Arial" w:hAnsi="Arial"/>
          <w:szCs w:val="28"/>
        </w:rPr>
        <w:t>P</w:t>
      </w:r>
      <w:r w:rsidR="00416457" w:rsidRPr="00416457">
        <w:rPr>
          <w:rFonts w:ascii="Arial" w:hAnsi="Arial"/>
          <w:szCs w:val="28"/>
        </w:rPr>
        <w:t xml:space="preserve">ractices </w:t>
      </w:r>
      <w:r w:rsidR="008C4885">
        <w:rPr>
          <w:rFonts w:ascii="Arial" w:hAnsi="Arial"/>
          <w:szCs w:val="28"/>
        </w:rPr>
        <w:t>Summary</w:t>
      </w:r>
    </w:p>
    <w:p w14:paraId="539C0396" w14:textId="77777777" w:rsidR="00A57F4F" w:rsidRPr="00A57F4F" w:rsidRDefault="00A57F4F" w:rsidP="00000375">
      <w:pPr>
        <w:pStyle w:val="Title"/>
        <w:ind w:right="1062"/>
        <w:outlineLvl w:val="0"/>
        <w:rPr>
          <w:rFonts w:ascii="Arial" w:hAnsi="Arial"/>
          <w:sz w:val="16"/>
          <w:szCs w:val="16"/>
        </w:rPr>
      </w:pPr>
    </w:p>
    <w:p w14:paraId="69637208" w14:textId="245BDB47" w:rsidR="00F81DBA" w:rsidRPr="00416457" w:rsidRDefault="00416457" w:rsidP="00416457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 w:rsidRPr="0041645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I</w:t>
      </w:r>
      <w:r w:rsidR="00F81DBA" w:rsidRPr="0041645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mportance of GPRA:</w:t>
      </w:r>
    </w:p>
    <w:p w14:paraId="0CC31FC9" w14:textId="04276481" w:rsidR="00D14BE0" w:rsidRDefault="00F81DBA" w:rsidP="00024E17">
      <w:pPr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 w:rsidRPr="0094111A">
        <w:rPr>
          <w:rFonts w:ascii="Arial" w:hAnsi="Arial" w:cs="Arial"/>
          <w:color w:val="000000"/>
          <w:sz w:val="24"/>
          <w:szCs w:val="24"/>
        </w:rPr>
        <w:t>As part of our funding from SAMHSA</w:t>
      </w:r>
      <w:r w:rsidR="00D14BE0">
        <w:rPr>
          <w:rFonts w:ascii="Arial" w:hAnsi="Arial" w:cs="Arial"/>
          <w:color w:val="000000"/>
          <w:sz w:val="24"/>
          <w:szCs w:val="24"/>
        </w:rPr>
        <w:t>,</w:t>
      </w:r>
      <w:r w:rsidRPr="0094111A">
        <w:rPr>
          <w:rFonts w:ascii="Arial" w:hAnsi="Arial" w:cs="Arial"/>
          <w:color w:val="000000"/>
          <w:sz w:val="24"/>
          <w:szCs w:val="24"/>
        </w:rPr>
        <w:t xml:space="preserve"> we are required to submit data on attendee demographic</w:t>
      </w:r>
      <w:r w:rsidR="00D14BE0">
        <w:rPr>
          <w:rFonts w:ascii="Arial" w:hAnsi="Arial" w:cs="Arial"/>
          <w:color w:val="000000"/>
          <w:sz w:val="24"/>
          <w:szCs w:val="24"/>
        </w:rPr>
        <w:t xml:space="preserve">s </w:t>
      </w:r>
      <w:r w:rsidRPr="0094111A">
        <w:rPr>
          <w:rFonts w:ascii="Arial" w:hAnsi="Arial" w:cs="Arial"/>
          <w:color w:val="000000"/>
          <w:sz w:val="24"/>
          <w:szCs w:val="24"/>
        </w:rPr>
        <w:t xml:space="preserve">and the utility of our events. Maintaining compliance with SAMHSA’s funding requirements </w:t>
      </w:r>
      <w:r w:rsidR="00D14BE0">
        <w:rPr>
          <w:rFonts w:ascii="Arial" w:hAnsi="Arial" w:cs="Arial"/>
          <w:color w:val="000000"/>
          <w:sz w:val="24"/>
          <w:szCs w:val="24"/>
        </w:rPr>
        <w:t xml:space="preserve">allows us </w:t>
      </w:r>
      <w:r>
        <w:rPr>
          <w:rFonts w:ascii="Arial" w:hAnsi="Arial" w:cs="Arial"/>
          <w:color w:val="000000"/>
          <w:sz w:val="24"/>
          <w:szCs w:val="24"/>
        </w:rPr>
        <w:t>to</w:t>
      </w:r>
      <w:r w:rsidRPr="0094111A">
        <w:rPr>
          <w:rFonts w:ascii="Arial" w:hAnsi="Arial" w:cs="Arial"/>
          <w:color w:val="000000"/>
          <w:sz w:val="24"/>
          <w:szCs w:val="24"/>
        </w:rPr>
        <w:t xml:space="preserve"> continue </w:t>
      </w:r>
      <w:r>
        <w:rPr>
          <w:rFonts w:ascii="Arial" w:hAnsi="Arial" w:cs="Arial"/>
          <w:color w:val="000000"/>
          <w:sz w:val="24"/>
          <w:szCs w:val="24"/>
        </w:rPr>
        <w:t xml:space="preserve">our work and </w:t>
      </w:r>
      <w:r w:rsidRPr="0094111A">
        <w:rPr>
          <w:rFonts w:ascii="Arial" w:hAnsi="Arial" w:cs="Arial"/>
          <w:color w:val="000000"/>
          <w:sz w:val="24"/>
          <w:szCs w:val="24"/>
        </w:rPr>
        <w:t xml:space="preserve">improve </w:t>
      </w:r>
      <w:r>
        <w:rPr>
          <w:rFonts w:ascii="Arial" w:hAnsi="Arial" w:cs="Arial"/>
          <w:color w:val="000000"/>
          <w:sz w:val="24"/>
          <w:szCs w:val="24"/>
        </w:rPr>
        <w:t>the services</w:t>
      </w:r>
      <w:r w:rsidRPr="0094111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we </w:t>
      </w:r>
      <w:r w:rsidRPr="0094111A">
        <w:rPr>
          <w:rFonts w:ascii="Arial" w:hAnsi="Arial" w:cs="Arial"/>
          <w:color w:val="000000"/>
          <w:sz w:val="24"/>
          <w:szCs w:val="24"/>
        </w:rPr>
        <w:t>provide. We are required to obtain response</w:t>
      </w:r>
      <w:r w:rsidR="00873CDE">
        <w:rPr>
          <w:rFonts w:ascii="Arial" w:hAnsi="Arial" w:cs="Arial"/>
          <w:color w:val="000000"/>
          <w:sz w:val="24"/>
          <w:szCs w:val="24"/>
        </w:rPr>
        <w:t>s</w:t>
      </w:r>
      <w:r w:rsidRPr="0094111A">
        <w:rPr>
          <w:rFonts w:ascii="Arial" w:hAnsi="Arial" w:cs="Arial"/>
          <w:color w:val="000000"/>
          <w:sz w:val="24"/>
          <w:szCs w:val="24"/>
        </w:rPr>
        <w:t xml:space="preserve"> from 80% of individuals who consent to </w:t>
      </w:r>
      <w:r>
        <w:rPr>
          <w:rFonts w:ascii="Arial" w:hAnsi="Arial" w:cs="Arial"/>
          <w:color w:val="000000"/>
          <w:sz w:val="24"/>
          <w:szCs w:val="24"/>
        </w:rPr>
        <w:t xml:space="preserve">participate in the evaluation of </w:t>
      </w:r>
      <w:r w:rsidR="00873CDE">
        <w:rPr>
          <w:rFonts w:ascii="Arial" w:hAnsi="Arial" w:cs="Arial"/>
          <w:color w:val="000000"/>
          <w:sz w:val="24"/>
          <w:szCs w:val="24"/>
        </w:rPr>
        <w:t xml:space="preserve">our </w:t>
      </w:r>
      <w:r>
        <w:rPr>
          <w:rFonts w:ascii="Arial" w:hAnsi="Arial" w:cs="Arial"/>
          <w:color w:val="000000"/>
          <w:sz w:val="24"/>
          <w:szCs w:val="24"/>
        </w:rPr>
        <w:t>services</w:t>
      </w:r>
      <w:r w:rsidRPr="0094111A">
        <w:rPr>
          <w:rFonts w:ascii="Arial" w:hAnsi="Arial" w:cs="Arial"/>
          <w:color w:val="000000"/>
          <w:sz w:val="24"/>
          <w:szCs w:val="24"/>
        </w:rPr>
        <w:t>.</w:t>
      </w:r>
    </w:p>
    <w:p w14:paraId="2E6039C1" w14:textId="1F98D23D" w:rsidR="00A07456" w:rsidRDefault="00F81DBA" w:rsidP="00024E17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4"/>
          <w:szCs w:val="24"/>
        </w:rPr>
        <w:t xml:space="preserve">The language we use when inviting </w:t>
      </w:r>
      <w:r w:rsidR="00873CDE">
        <w:rPr>
          <w:rFonts w:ascii="Arial" w:hAnsi="Arial" w:cs="Arial"/>
          <w:color w:val="000000"/>
          <w:sz w:val="24"/>
          <w:szCs w:val="24"/>
        </w:rPr>
        <w:t xml:space="preserve">event </w:t>
      </w:r>
      <w:r>
        <w:rPr>
          <w:rFonts w:ascii="Arial" w:hAnsi="Arial" w:cs="Arial"/>
          <w:color w:val="000000"/>
          <w:sz w:val="24"/>
          <w:szCs w:val="24"/>
        </w:rPr>
        <w:t xml:space="preserve">participants to evaluate our services is critical to meet the 80% response rate. Below are some considerations on how to present GPRA </w:t>
      </w:r>
      <w:r w:rsidR="007F409E">
        <w:rPr>
          <w:rFonts w:ascii="Arial" w:hAnsi="Arial" w:cs="Arial"/>
          <w:color w:val="000000"/>
          <w:sz w:val="24"/>
          <w:szCs w:val="24"/>
        </w:rPr>
        <w:t xml:space="preserve">to attendees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 w:rsidR="007F409E">
        <w:rPr>
          <w:rFonts w:ascii="Arial" w:hAnsi="Arial" w:cs="Arial"/>
          <w:color w:val="000000"/>
          <w:sz w:val="24"/>
          <w:szCs w:val="24"/>
        </w:rPr>
        <w:t>a template/</w:t>
      </w:r>
      <w:r>
        <w:rPr>
          <w:rFonts w:ascii="Arial" w:hAnsi="Arial" w:cs="Arial"/>
          <w:color w:val="000000"/>
          <w:sz w:val="24"/>
          <w:szCs w:val="24"/>
        </w:rPr>
        <w:t xml:space="preserve">example </w:t>
      </w:r>
      <w:r w:rsidR="007F409E">
        <w:rPr>
          <w:rFonts w:ascii="Arial" w:hAnsi="Arial" w:cs="Arial"/>
          <w:color w:val="000000"/>
          <w:sz w:val="24"/>
          <w:szCs w:val="24"/>
        </w:rPr>
        <w:t>script with</w:t>
      </w:r>
      <w:r>
        <w:rPr>
          <w:rFonts w:ascii="Arial" w:hAnsi="Arial" w:cs="Arial"/>
          <w:color w:val="000000"/>
          <w:sz w:val="24"/>
          <w:szCs w:val="24"/>
        </w:rPr>
        <w:t xml:space="preserve"> language that could potentially increase responsiveness</w:t>
      </w:r>
      <w:r w:rsidR="007F409E">
        <w:rPr>
          <w:rFonts w:ascii="Arial" w:hAnsi="Arial" w:cs="Arial"/>
          <w:color w:val="000000"/>
          <w:sz w:val="24"/>
          <w:szCs w:val="24"/>
        </w:rPr>
        <w:t>.</w:t>
      </w:r>
    </w:p>
    <w:p w14:paraId="60EF836D" w14:textId="6455B8C2" w:rsidR="00A07456" w:rsidRPr="00416457" w:rsidRDefault="00002229" w:rsidP="00416457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 w:rsidRPr="0041645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W</w:t>
      </w:r>
      <w:r w:rsidR="00D977BA" w:rsidRPr="0041645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hen evaluating a</w:t>
      </w:r>
      <w:r w:rsidR="00C27167" w:rsidRPr="0041645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 live</w:t>
      </w:r>
      <w:r w:rsidR="00D977BA" w:rsidRPr="0041645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 event</w:t>
      </w:r>
      <w:r w:rsidR="00C27167" w:rsidRPr="0041645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 (face to face or online)</w:t>
      </w:r>
      <w:r w:rsidR="0094111A" w:rsidRPr="0041645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:</w:t>
      </w:r>
    </w:p>
    <w:p w14:paraId="57DEE07B" w14:textId="0F4BA140" w:rsidR="00D14BE0" w:rsidRDefault="00D14BE0" w:rsidP="00D14BE0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Start by thanking individuals for participating in the specific event.</w:t>
      </w:r>
    </w:p>
    <w:p w14:paraId="5CC3C922" w14:textId="395BBB43" w:rsidR="0094111A" w:rsidRPr="00024E17" w:rsidRDefault="0094111A" w:rsidP="00024E17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024E17">
        <w:rPr>
          <w:rFonts w:ascii="Arial" w:hAnsi="Arial" w:cs="Arial"/>
          <w:color w:val="000000"/>
          <w:sz w:val="24"/>
          <w:szCs w:val="24"/>
        </w:rPr>
        <w:t>Then</w:t>
      </w:r>
      <w:r w:rsidR="00D977BA" w:rsidRPr="00024E17">
        <w:rPr>
          <w:rFonts w:ascii="Arial" w:hAnsi="Arial" w:cs="Arial"/>
          <w:color w:val="000000"/>
          <w:sz w:val="24"/>
          <w:szCs w:val="24"/>
        </w:rPr>
        <w:t xml:space="preserve">, </w:t>
      </w:r>
      <w:r w:rsidR="009241F9" w:rsidRPr="00024E17">
        <w:rPr>
          <w:rFonts w:ascii="Arial" w:hAnsi="Arial" w:cs="Arial"/>
          <w:color w:val="000000"/>
          <w:sz w:val="24"/>
          <w:szCs w:val="24"/>
        </w:rPr>
        <w:t>respectfully invite them to complete GPRA forms by stating clearly and concisely the</w:t>
      </w:r>
      <w:r w:rsidR="00D977BA" w:rsidRPr="00024E17">
        <w:rPr>
          <w:rFonts w:ascii="Arial" w:hAnsi="Arial" w:cs="Arial"/>
          <w:color w:val="000000"/>
          <w:sz w:val="24"/>
          <w:szCs w:val="24"/>
        </w:rPr>
        <w:t xml:space="preserve"> </w:t>
      </w:r>
      <w:r w:rsidR="009241F9" w:rsidRPr="00024E17">
        <w:rPr>
          <w:rFonts w:ascii="Arial" w:hAnsi="Arial" w:cs="Arial"/>
          <w:color w:val="000000"/>
          <w:sz w:val="24"/>
          <w:szCs w:val="24"/>
        </w:rPr>
        <w:t>purpose, importance, confidential</w:t>
      </w:r>
      <w:r w:rsidR="00D14BE0">
        <w:rPr>
          <w:rFonts w:ascii="Arial" w:hAnsi="Arial" w:cs="Arial"/>
          <w:color w:val="000000"/>
          <w:sz w:val="24"/>
          <w:szCs w:val="24"/>
        </w:rPr>
        <w:t>,</w:t>
      </w:r>
      <w:r w:rsidR="009241F9" w:rsidRPr="00024E17">
        <w:rPr>
          <w:rFonts w:ascii="Arial" w:hAnsi="Arial" w:cs="Arial"/>
          <w:color w:val="000000"/>
          <w:sz w:val="24"/>
          <w:szCs w:val="24"/>
        </w:rPr>
        <w:t xml:space="preserve"> and voluntary nature of GPRA evaluation.</w:t>
      </w:r>
    </w:p>
    <w:p w14:paraId="2004B444" w14:textId="31913CF0" w:rsidR="0094111A" w:rsidRPr="00024E17" w:rsidRDefault="00DA2974" w:rsidP="00024E17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024E17">
        <w:rPr>
          <w:rFonts w:ascii="Arial" w:hAnsi="Arial" w:cs="Arial"/>
          <w:color w:val="000000"/>
          <w:sz w:val="24"/>
          <w:szCs w:val="24"/>
        </w:rPr>
        <w:t>Let them know the potential benefit of evaluation for them and others</w:t>
      </w:r>
      <w:r w:rsidR="001847AF" w:rsidRPr="00024E17">
        <w:rPr>
          <w:rFonts w:ascii="Arial" w:hAnsi="Arial" w:cs="Arial"/>
          <w:color w:val="000000"/>
          <w:sz w:val="24"/>
          <w:szCs w:val="24"/>
        </w:rPr>
        <w:t xml:space="preserve"> (continue receiving our services free of charge</w:t>
      </w:r>
      <w:r w:rsidRPr="00024E17">
        <w:rPr>
          <w:rFonts w:ascii="Arial" w:hAnsi="Arial" w:cs="Arial"/>
          <w:color w:val="000000"/>
          <w:sz w:val="24"/>
          <w:szCs w:val="24"/>
        </w:rPr>
        <w:t>,</w:t>
      </w:r>
      <w:r w:rsidR="001847AF" w:rsidRPr="00024E17">
        <w:rPr>
          <w:rFonts w:ascii="Arial" w:hAnsi="Arial" w:cs="Arial"/>
          <w:color w:val="000000"/>
          <w:sz w:val="24"/>
          <w:szCs w:val="24"/>
        </w:rPr>
        <w:t xml:space="preserve"> </w:t>
      </w:r>
      <w:r w:rsidR="00D14BE0">
        <w:rPr>
          <w:rFonts w:ascii="Arial" w:hAnsi="Arial" w:cs="Arial"/>
          <w:color w:val="000000"/>
          <w:sz w:val="24"/>
          <w:szCs w:val="24"/>
        </w:rPr>
        <w:t>shaping</w:t>
      </w:r>
      <w:r w:rsidRPr="00024E17">
        <w:rPr>
          <w:rFonts w:ascii="Arial" w:hAnsi="Arial" w:cs="Arial"/>
          <w:color w:val="000000"/>
          <w:sz w:val="24"/>
          <w:szCs w:val="24"/>
        </w:rPr>
        <w:t xml:space="preserve"> services to better meet their needs, etc.)</w:t>
      </w:r>
    </w:p>
    <w:p w14:paraId="4D5ED027" w14:textId="2BDB92FD" w:rsidR="0094111A" w:rsidRPr="00024E17" w:rsidRDefault="00DA2974" w:rsidP="00024E17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024E17">
        <w:rPr>
          <w:rFonts w:ascii="Arial" w:hAnsi="Arial" w:cs="Arial"/>
          <w:color w:val="000000"/>
          <w:sz w:val="24"/>
          <w:szCs w:val="24"/>
        </w:rPr>
        <w:t xml:space="preserve">Allot </w:t>
      </w:r>
      <w:r w:rsidR="007F33AC" w:rsidRPr="00024E17">
        <w:rPr>
          <w:rFonts w:ascii="Arial" w:hAnsi="Arial" w:cs="Arial"/>
          <w:color w:val="000000"/>
          <w:sz w:val="24"/>
          <w:szCs w:val="24"/>
        </w:rPr>
        <w:t>5</w:t>
      </w:r>
      <w:r w:rsidR="00D14BE0">
        <w:rPr>
          <w:rFonts w:ascii="Arial" w:hAnsi="Arial" w:cs="Arial"/>
          <w:color w:val="000000"/>
          <w:sz w:val="24"/>
          <w:szCs w:val="24"/>
        </w:rPr>
        <w:t>-</w:t>
      </w:r>
      <w:r w:rsidR="007F33AC" w:rsidRPr="00024E17">
        <w:rPr>
          <w:rFonts w:ascii="Arial" w:hAnsi="Arial" w:cs="Arial"/>
          <w:color w:val="000000"/>
          <w:sz w:val="24"/>
          <w:szCs w:val="24"/>
        </w:rPr>
        <w:t>10</w:t>
      </w:r>
      <w:r w:rsidRPr="00024E17">
        <w:rPr>
          <w:rFonts w:ascii="Arial" w:hAnsi="Arial" w:cs="Arial"/>
          <w:color w:val="000000"/>
          <w:sz w:val="24"/>
          <w:szCs w:val="24"/>
        </w:rPr>
        <w:t xml:space="preserve"> minutes at the end of each event for </w:t>
      </w:r>
      <w:r w:rsidR="007F33AC" w:rsidRPr="00024E17">
        <w:rPr>
          <w:rFonts w:ascii="Arial" w:hAnsi="Arial" w:cs="Arial"/>
          <w:color w:val="000000"/>
          <w:sz w:val="24"/>
          <w:szCs w:val="24"/>
        </w:rPr>
        <w:t>GPRA evaluation (explicitly include GPRA in the agenda and slides for the event)</w:t>
      </w:r>
      <w:r w:rsidRPr="00024E17">
        <w:rPr>
          <w:rFonts w:ascii="Arial" w:hAnsi="Arial" w:cs="Arial"/>
          <w:color w:val="000000"/>
          <w:sz w:val="24"/>
          <w:szCs w:val="24"/>
        </w:rPr>
        <w:t>.</w:t>
      </w:r>
    </w:p>
    <w:p w14:paraId="793F6849" w14:textId="2CDC24A2" w:rsidR="00A07456" w:rsidRPr="00416457" w:rsidRDefault="00002229" w:rsidP="00024E17">
      <w:pPr>
        <w:spacing w:before="100" w:beforeAutospacing="1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 w:rsidRPr="0041645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When sending an</w:t>
      </w:r>
      <w:r w:rsidR="00A07456" w:rsidRPr="0041645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 email invitation</w:t>
      </w:r>
      <w:r w:rsidR="00416457" w:rsidRPr="0041645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:</w:t>
      </w:r>
    </w:p>
    <w:p w14:paraId="1A4A9C00" w14:textId="21A2B88C" w:rsidR="00D14BE0" w:rsidRPr="00024E17" w:rsidRDefault="00D977BA" w:rsidP="00024E17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024E17">
        <w:rPr>
          <w:rFonts w:ascii="Arial" w:hAnsi="Arial" w:cs="Arial"/>
          <w:color w:val="000000"/>
          <w:sz w:val="24"/>
          <w:szCs w:val="24"/>
        </w:rPr>
        <w:t>Use specific title of event you are evaluating with “follow-up” right after it for the email subject line (e.g., TTC’s Leadership Institute Follow-up).</w:t>
      </w:r>
    </w:p>
    <w:p w14:paraId="4415F81A" w14:textId="7A8E9505" w:rsidR="00D14BE0" w:rsidRPr="00024E17" w:rsidRDefault="00D977BA" w:rsidP="00024E17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024E17">
        <w:rPr>
          <w:rFonts w:ascii="Arial" w:hAnsi="Arial" w:cs="Arial"/>
          <w:color w:val="000000"/>
          <w:sz w:val="24"/>
          <w:szCs w:val="24"/>
        </w:rPr>
        <w:t>Be courteous</w:t>
      </w:r>
      <w:r w:rsidR="001847AF" w:rsidRPr="00024E1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24E17">
        <w:rPr>
          <w:rFonts w:ascii="Arial" w:hAnsi="Arial" w:cs="Arial"/>
          <w:color w:val="000000"/>
          <w:sz w:val="24"/>
          <w:szCs w:val="24"/>
        </w:rPr>
        <w:t>clear,</w:t>
      </w:r>
      <w:r w:rsidR="001847AF" w:rsidRPr="00024E17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024E17">
        <w:rPr>
          <w:rFonts w:ascii="Arial" w:hAnsi="Arial" w:cs="Arial"/>
          <w:color w:val="000000"/>
          <w:sz w:val="24"/>
          <w:szCs w:val="24"/>
        </w:rPr>
        <w:t>concis</w:t>
      </w:r>
      <w:r w:rsidR="009241F9" w:rsidRPr="00024E17">
        <w:rPr>
          <w:rFonts w:ascii="Arial" w:hAnsi="Arial" w:cs="Arial"/>
          <w:color w:val="000000"/>
          <w:sz w:val="24"/>
          <w:szCs w:val="24"/>
        </w:rPr>
        <w:t>e.</w:t>
      </w:r>
    </w:p>
    <w:p w14:paraId="33A5F9AA" w14:textId="1EFC971F" w:rsidR="00A07456" w:rsidRPr="00FF3C9D" w:rsidRDefault="009241F9" w:rsidP="00024E17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024E17">
        <w:rPr>
          <w:rFonts w:ascii="Arial" w:hAnsi="Arial" w:cs="Arial"/>
          <w:color w:val="000000"/>
          <w:sz w:val="24"/>
          <w:szCs w:val="24"/>
        </w:rPr>
        <w:t>Include purpose, importance, confidential</w:t>
      </w:r>
      <w:r w:rsidR="00AE4D1E" w:rsidRPr="00024E17">
        <w:rPr>
          <w:rFonts w:ascii="Arial" w:hAnsi="Arial" w:cs="Arial"/>
          <w:color w:val="000000"/>
          <w:sz w:val="24"/>
          <w:szCs w:val="24"/>
        </w:rPr>
        <w:t>ity,</w:t>
      </w:r>
      <w:r w:rsidRPr="00024E17">
        <w:rPr>
          <w:rFonts w:ascii="Arial" w:hAnsi="Arial" w:cs="Arial"/>
          <w:color w:val="000000"/>
          <w:sz w:val="24"/>
          <w:szCs w:val="24"/>
        </w:rPr>
        <w:t xml:space="preserve"> and voluntary nature of GPRA evaluation.</w:t>
      </w:r>
    </w:p>
    <w:p w14:paraId="44CBA811" w14:textId="2B1846F8" w:rsidR="00FF3C9D" w:rsidRPr="00024E17" w:rsidRDefault="00FF3C9D" w:rsidP="00024E17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Include information on how to access the post-event survey (e.g., include URL).</w:t>
      </w:r>
    </w:p>
    <w:p w14:paraId="158B3F14" w14:textId="33DE5E6E" w:rsidR="00416457" w:rsidRDefault="00416457" w:rsidP="00024E17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/>
          <w:i/>
          <w:iCs/>
          <w:sz w:val="24"/>
          <w:szCs w:val="24"/>
          <w:u w:val="single"/>
        </w:rPr>
      </w:pPr>
      <w:r w:rsidRPr="00024E17">
        <w:rPr>
          <w:rFonts w:ascii="Arial" w:hAnsi="Arial"/>
          <w:i/>
          <w:iCs/>
          <w:sz w:val="24"/>
          <w:szCs w:val="24"/>
          <w:u w:val="single"/>
        </w:rPr>
        <w:t>Script Template:</w:t>
      </w:r>
    </w:p>
    <w:p w14:paraId="2977AE5F" w14:textId="54CC430B" w:rsidR="00FF3C9D" w:rsidRPr="00FF3C9D" w:rsidRDefault="00FF3C9D" w:rsidP="00024E17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/>
          <w:b/>
          <w:bCs/>
          <w:i/>
          <w:iCs/>
          <w:sz w:val="24"/>
          <w:szCs w:val="24"/>
          <w:u w:val="single"/>
        </w:rPr>
      </w:pPr>
      <w:r w:rsidRPr="00FF3C9D">
        <w:rPr>
          <w:rFonts w:ascii="Arial" w:hAnsi="Arial"/>
          <w:b/>
          <w:bCs/>
          <w:i/>
          <w:iCs/>
          <w:sz w:val="24"/>
          <w:szCs w:val="24"/>
          <w:highlight w:val="yellow"/>
          <w:u w:val="single"/>
        </w:rPr>
        <w:t>[NOTE: This template should be altered to reflect your Center’s evaluation practices.</w:t>
      </w:r>
      <w:r w:rsidR="008B60A6">
        <w:rPr>
          <w:rFonts w:ascii="Arial" w:hAnsi="Arial"/>
          <w:b/>
          <w:bCs/>
          <w:i/>
          <w:iCs/>
          <w:sz w:val="24"/>
          <w:szCs w:val="24"/>
          <w:highlight w:val="yellow"/>
        </w:rPr>
        <w:t>]</w:t>
      </w:r>
    </w:p>
    <w:p w14:paraId="450B59D6" w14:textId="363B1436" w:rsidR="00567AEE" w:rsidRPr="00642853" w:rsidRDefault="00AC5205" w:rsidP="00024E17">
      <w:pPr>
        <w:pStyle w:val="Header"/>
        <w:tabs>
          <w:tab w:val="clear" w:pos="4320"/>
          <w:tab w:val="clear" w:pos="8640"/>
        </w:tabs>
        <w:spacing w:before="100" w:beforeAutospacing="1"/>
        <w:rPr>
          <w:rFonts w:ascii="Arial" w:hAnsi="Arial"/>
          <w:sz w:val="24"/>
          <w:szCs w:val="24"/>
        </w:rPr>
      </w:pPr>
      <w:r w:rsidRPr="00642853">
        <w:rPr>
          <w:rFonts w:ascii="Arial" w:hAnsi="Arial"/>
          <w:sz w:val="24"/>
          <w:szCs w:val="24"/>
        </w:rPr>
        <w:t>Thank you for using the services provided by the</w:t>
      </w:r>
      <w:r w:rsidR="001D71BA">
        <w:rPr>
          <w:rFonts w:ascii="Arial" w:hAnsi="Arial"/>
          <w:sz w:val="24"/>
          <w:szCs w:val="24"/>
        </w:rPr>
        <w:t xml:space="preserve"> </w:t>
      </w:r>
      <w:r w:rsidR="00A72323" w:rsidRPr="00FF3C9D">
        <w:rPr>
          <w:rFonts w:ascii="Arial" w:hAnsi="Arial"/>
          <w:sz w:val="24"/>
          <w:szCs w:val="24"/>
          <w:highlight w:val="yellow"/>
        </w:rPr>
        <w:t>[</w:t>
      </w:r>
      <w:r w:rsidR="001D71BA" w:rsidRPr="00FF3C9D">
        <w:rPr>
          <w:rFonts w:ascii="Arial" w:hAnsi="Arial"/>
          <w:b/>
          <w:bCs/>
          <w:sz w:val="24"/>
          <w:szCs w:val="24"/>
          <w:highlight w:val="yellow"/>
        </w:rPr>
        <w:t xml:space="preserve">insert </w:t>
      </w:r>
      <w:r w:rsidR="00A72323" w:rsidRPr="00FF3C9D">
        <w:rPr>
          <w:rFonts w:ascii="Arial" w:hAnsi="Arial"/>
          <w:b/>
          <w:bCs/>
          <w:sz w:val="24"/>
          <w:szCs w:val="24"/>
          <w:highlight w:val="yellow"/>
        </w:rPr>
        <w:t xml:space="preserve">your </w:t>
      </w:r>
      <w:r w:rsidR="001D71BA" w:rsidRPr="00FF3C9D">
        <w:rPr>
          <w:rFonts w:ascii="Arial" w:hAnsi="Arial"/>
          <w:b/>
          <w:bCs/>
          <w:sz w:val="24"/>
          <w:szCs w:val="24"/>
          <w:highlight w:val="yellow"/>
        </w:rPr>
        <w:t>agency’s name</w:t>
      </w:r>
      <w:r w:rsidR="00A72323" w:rsidRPr="00FF3C9D">
        <w:rPr>
          <w:rFonts w:ascii="Arial" w:hAnsi="Arial"/>
          <w:sz w:val="24"/>
          <w:szCs w:val="24"/>
          <w:highlight w:val="yellow"/>
        </w:rPr>
        <w:t>]</w:t>
      </w:r>
      <w:r w:rsidRPr="00642853">
        <w:rPr>
          <w:rFonts w:ascii="Arial" w:hAnsi="Arial"/>
          <w:sz w:val="24"/>
          <w:szCs w:val="24"/>
        </w:rPr>
        <w:t xml:space="preserve">. Funding for our programs comes from a grant from the </w:t>
      </w:r>
      <w:r w:rsidR="00757460">
        <w:rPr>
          <w:rFonts w:ascii="Arial" w:hAnsi="Arial"/>
          <w:sz w:val="24"/>
          <w:szCs w:val="24"/>
        </w:rPr>
        <w:t>Substance Abuse and Mental Health Services Administration (SAMHSA)</w:t>
      </w:r>
      <w:r w:rsidR="00343B5F">
        <w:rPr>
          <w:rFonts w:ascii="Arial" w:hAnsi="Arial"/>
          <w:sz w:val="24"/>
          <w:szCs w:val="24"/>
        </w:rPr>
        <w:t>.</w:t>
      </w:r>
      <w:r w:rsidR="00757460">
        <w:rPr>
          <w:rFonts w:ascii="Arial" w:hAnsi="Arial"/>
          <w:sz w:val="24"/>
          <w:szCs w:val="24"/>
        </w:rPr>
        <w:t xml:space="preserve"> </w:t>
      </w:r>
      <w:r w:rsidR="00D14BE0">
        <w:rPr>
          <w:rFonts w:ascii="Arial" w:hAnsi="Arial"/>
          <w:sz w:val="24"/>
          <w:szCs w:val="24"/>
        </w:rPr>
        <w:t>In</w:t>
      </w:r>
      <w:r w:rsidRPr="00642853">
        <w:rPr>
          <w:rFonts w:ascii="Arial" w:hAnsi="Arial"/>
          <w:sz w:val="24"/>
          <w:szCs w:val="24"/>
        </w:rPr>
        <w:t xml:space="preserve"> compliance with </w:t>
      </w:r>
      <w:r w:rsidR="00D14BE0">
        <w:rPr>
          <w:rFonts w:ascii="Arial" w:hAnsi="Arial"/>
          <w:sz w:val="24"/>
          <w:szCs w:val="24"/>
        </w:rPr>
        <w:t xml:space="preserve">SAMHSA </w:t>
      </w:r>
      <w:r w:rsidRPr="00642853">
        <w:rPr>
          <w:rFonts w:ascii="Arial" w:hAnsi="Arial"/>
          <w:sz w:val="24"/>
          <w:szCs w:val="24"/>
        </w:rPr>
        <w:t>policies, we are required to evaluate our services. If you ch</w:t>
      </w:r>
      <w:r w:rsidR="00D14BE0">
        <w:rPr>
          <w:rFonts w:ascii="Arial" w:hAnsi="Arial"/>
          <w:sz w:val="24"/>
          <w:szCs w:val="24"/>
        </w:rPr>
        <w:t>o</w:t>
      </w:r>
      <w:r w:rsidRPr="00642853">
        <w:rPr>
          <w:rFonts w:ascii="Arial" w:hAnsi="Arial"/>
          <w:sz w:val="24"/>
          <w:szCs w:val="24"/>
        </w:rPr>
        <w:t xml:space="preserve">ose to </w:t>
      </w:r>
      <w:r w:rsidR="00D14BE0">
        <w:rPr>
          <w:rFonts w:ascii="Arial" w:hAnsi="Arial"/>
          <w:sz w:val="24"/>
          <w:szCs w:val="24"/>
        </w:rPr>
        <w:t>participate</w:t>
      </w:r>
      <w:r w:rsidR="00D14BE0" w:rsidRPr="00642853">
        <w:rPr>
          <w:rFonts w:ascii="Arial" w:hAnsi="Arial"/>
          <w:sz w:val="24"/>
          <w:szCs w:val="24"/>
        </w:rPr>
        <w:t xml:space="preserve"> </w:t>
      </w:r>
      <w:r w:rsidR="00D14BE0">
        <w:rPr>
          <w:rFonts w:ascii="Arial" w:hAnsi="Arial"/>
          <w:sz w:val="24"/>
          <w:szCs w:val="24"/>
        </w:rPr>
        <w:t>in</w:t>
      </w:r>
      <w:r w:rsidR="00D14BE0" w:rsidRPr="00642853">
        <w:rPr>
          <w:rFonts w:ascii="Arial" w:hAnsi="Arial"/>
          <w:sz w:val="24"/>
          <w:szCs w:val="24"/>
        </w:rPr>
        <w:t xml:space="preserve"> </w:t>
      </w:r>
      <w:r w:rsidRPr="00642853">
        <w:rPr>
          <w:rFonts w:ascii="Arial" w:hAnsi="Arial"/>
          <w:sz w:val="24"/>
          <w:szCs w:val="24"/>
        </w:rPr>
        <w:t xml:space="preserve">this evaluation, you will be asked to </w:t>
      </w:r>
      <w:r w:rsidR="00FF3C9D">
        <w:rPr>
          <w:rFonts w:ascii="Arial" w:hAnsi="Arial"/>
          <w:sz w:val="24"/>
          <w:szCs w:val="24"/>
        </w:rPr>
        <w:t>answer some questions regarding the quality and usefulness of this event</w:t>
      </w:r>
      <w:r w:rsidR="00D14BE0">
        <w:rPr>
          <w:rFonts w:ascii="Arial" w:hAnsi="Arial"/>
          <w:sz w:val="24"/>
          <w:szCs w:val="24"/>
        </w:rPr>
        <w:t xml:space="preserve">. You may also be asked to </w:t>
      </w:r>
      <w:r w:rsidR="00FF3C9D">
        <w:rPr>
          <w:rFonts w:ascii="Arial" w:hAnsi="Arial"/>
          <w:sz w:val="24"/>
          <w:szCs w:val="24"/>
        </w:rPr>
        <w:t>answer</w:t>
      </w:r>
      <w:r w:rsidR="00FF3C9D" w:rsidRPr="00642853">
        <w:rPr>
          <w:rFonts w:ascii="Arial" w:hAnsi="Arial"/>
          <w:sz w:val="24"/>
          <w:szCs w:val="24"/>
        </w:rPr>
        <w:t xml:space="preserve"> </w:t>
      </w:r>
      <w:r w:rsidR="00D14BE0">
        <w:rPr>
          <w:rFonts w:ascii="Arial" w:hAnsi="Arial"/>
          <w:sz w:val="24"/>
          <w:szCs w:val="24"/>
        </w:rPr>
        <w:t>some</w:t>
      </w:r>
      <w:r w:rsidR="00483DB5">
        <w:rPr>
          <w:rFonts w:ascii="Arial" w:hAnsi="Arial"/>
          <w:sz w:val="24"/>
          <w:szCs w:val="24"/>
        </w:rPr>
        <w:t xml:space="preserve"> follow up</w:t>
      </w:r>
      <w:r w:rsidR="00D14BE0">
        <w:rPr>
          <w:rFonts w:ascii="Arial" w:hAnsi="Arial"/>
          <w:sz w:val="24"/>
          <w:szCs w:val="24"/>
        </w:rPr>
        <w:t xml:space="preserve"> </w:t>
      </w:r>
      <w:r w:rsidR="00FF3C9D">
        <w:rPr>
          <w:rFonts w:ascii="Arial" w:hAnsi="Arial"/>
          <w:sz w:val="24"/>
          <w:szCs w:val="24"/>
        </w:rPr>
        <w:t>questions</w:t>
      </w:r>
      <w:r w:rsidR="00FF3C9D">
        <w:rPr>
          <w:rFonts w:ascii="Arial" w:hAnsi="Arial"/>
          <w:sz w:val="24"/>
          <w:szCs w:val="24"/>
        </w:rPr>
        <w:t xml:space="preserve"> </w:t>
      </w:r>
      <w:r w:rsidRPr="00642853">
        <w:rPr>
          <w:rFonts w:ascii="Arial" w:hAnsi="Arial"/>
          <w:sz w:val="24"/>
          <w:szCs w:val="24"/>
        </w:rPr>
        <w:t>approximately</w:t>
      </w:r>
      <w:r w:rsidR="00483DB5">
        <w:rPr>
          <w:rFonts w:ascii="Arial" w:hAnsi="Arial"/>
          <w:sz w:val="24"/>
          <w:szCs w:val="24"/>
        </w:rPr>
        <w:t xml:space="preserve"> </w:t>
      </w:r>
      <w:r w:rsidR="00A72323" w:rsidRPr="00FF3C9D">
        <w:rPr>
          <w:rFonts w:ascii="Arial" w:hAnsi="Arial"/>
          <w:sz w:val="24"/>
          <w:szCs w:val="24"/>
          <w:highlight w:val="yellow"/>
        </w:rPr>
        <w:t>[</w:t>
      </w:r>
      <w:r w:rsidR="00A72323" w:rsidRPr="00FF3C9D">
        <w:rPr>
          <w:rFonts w:ascii="Arial" w:hAnsi="Arial"/>
          <w:b/>
          <w:bCs/>
          <w:sz w:val="24"/>
          <w:szCs w:val="24"/>
          <w:highlight w:val="yellow"/>
        </w:rPr>
        <w:t>i</w:t>
      </w:r>
      <w:r w:rsidR="00483DB5" w:rsidRPr="00FF3C9D">
        <w:rPr>
          <w:rFonts w:ascii="Arial" w:hAnsi="Arial"/>
          <w:b/>
          <w:bCs/>
          <w:sz w:val="24"/>
          <w:szCs w:val="24"/>
          <w:highlight w:val="yellow"/>
        </w:rPr>
        <w:t xml:space="preserve">nsert </w:t>
      </w:r>
      <w:r w:rsidR="00A72323" w:rsidRPr="00FF3C9D">
        <w:rPr>
          <w:rFonts w:ascii="Arial" w:hAnsi="Arial"/>
          <w:b/>
          <w:bCs/>
          <w:sz w:val="24"/>
          <w:szCs w:val="24"/>
          <w:highlight w:val="yellow"/>
        </w:rPr>
        <w:t xml:space="preserve">specific </w:t>
      </w:r>
      <w:r w:rsidR="00483DB5" w:rsidRPr="00FF3C9D">
        <w:rPr>
          <w:rFonts w:ascii="Arial" w:hAnsi="Arial"/>
          <w:b/>
          <w:bCs/>
          <w:sz w:val="24"/>
          <w:szCs w:val="24"/>
          <w:highlight w:val="yellow"/>
        </w:rPr>
        <w:t>follow up time frame</w:t>
      </w:r>
      <w:r w:rsidR="00A72323" w:rsidRPr="00FF3C9D">
        <w:rPr>
          <w:rFonts w:ascii="Arial" w:hAnsi="Arial"/>
          <w:sz w:val="24"/>
          <w:szCs w:val="24"/>
          <w:highlight w:val="yellow"/>
        </w:rPr>
        <w:t>]</w:t>
      </w:r>
      <w:r w:rsidR="00D14BE0">
        <w:rPr>
          <w:rFonts w:ascii="Arial" w:hAnsi="Arial"/>
          <w:sz w:val="24"/>
          <w:szCs w:val="24"/>
        </w:rPr>
        <w:t xml:space="preserve"> from today</w:t>
      </w:r>
      <w:r w:rsidRPr="00642853">
        <w:rPr>
          <w:rFonts w:ascii="Arial" w:hAnsi="Arial"/>
          <w:sz w:val="24"/>
          <w:szCs w:val="24"/>
        </w:rPr>
        <w:t>.</w:t>
      </w:r>
    </w:p>
    <w:p w14:paraId="5F8247FF" w14:textId="77777777" w:rsidR="00AC5205" w:rsidRPr="00642853" w:rsidRDefault="00AC5205" w:rsidP="00AC5205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14:paraId="2410F900" w14:textId="15AB7E1D" w:rsidR="00052A9D" w:rsidRDefault="00FF3C9D" w:rsidP="00FF3C9D">
      <w:pPr>
        <w:pStyle w:val="Head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Your answers will not be released to anyone and will remain anonymous. </w:t>
      </w:r>
      <w:r w:rsidRPr="00FF3C9D">
        <w:rPr>
          <w:rFonts w:ascii="Arial" w:hAnsi="Arial"/>
          <w:sz w:val="24"/>
          <w:szCs w:val="24"/>
        </w:rPr>
        <w:t>Your name will not be written on the questionnaire</w:t>
      </w:r>
      <w:r>
        <w:rPr>
          <w:rFonts w:ascii="Arial" w:hAnsi="Arial"/>
          <w:sz w:val="24"/>
          <w:szCs w:val="24"/>
        </w:rPr>
        <w:t xml:space="preserve"> </w:t>
      </w:r>
      <w:r w:rsidRPr="00FF3C9D">
        <w:rPr>
          <w:rFonts w:ascii="Arial" w:hAnsi="Arial"/>
          <w:sz w:val="24"/>
          <w:szCs w:val="24"/>
        </w:rPr>
        <w:t>or be kept in any other records. All responses you provide for this study will remain confidential.</w:t>
      </w:r>
      <w:r>
        <w:rPr>
          <w:rFonts w:ascii="Arial" w:hAnsi="Arial"/>
          <w:sz w:val="24"/>
          <w:szCs w:val="24"/>
        </w:rPr>
        <w:t xml:space="preserve"> </w:t>
      </w:r>
      <w:r w:rsidRPr="00FF3C9D">
        <w:rPr>
          <w:rFonts w:ascii="Arial" w:hAnsi="Arial"/>
          <w:sz w:val="24"/>
          <w:szCs w:val="24"/>
        </w:rPr>
        <w:t>When the results of the questionnaire are reported, you will not be identified by name or any other</w:t>
      </w:r>
      <w:r>
        <w:rPr>
          <w:rFonts w:ascii="Arial" w:hAnsi="Arial"/>
          <w:sz w:val="24"/>
          <w:szCs w:val="24"/>
        </w:rPr>
        <w:t xml:space="preserve"> </w:t>
      </w:r>
      <w:r w:rsidRPr="00FF3C9D">
        <w:rPr>
          <w:rFonts w:ascii="Arial" w:hAnsi="Arial"/>
          <w:sz w:val="24"/>
          <w:szCs w:val="24"/>
        </w:rPr>
        <w:t>information that could be used to infer your identity. Only SAMHSA and its grantee will have access to</w:t>
      </w:r>
      <w:r>
        <w:rPr>
          <w:rFonts w:ascii="Arial" w:hAnsi="Arial"/>
          <w:sz w:val="24"/>
          <w:szCs w:val="24"/>
        </w:rPr>
        <w:t xml:space="preserve"> </w:t>
      </w:r>
      <w:r w:rsidRPr="00FF3C9D">
        <w:rPr>
          <w:rFonts w:ascii="Arial" w:hAnsi="Arial"/>
          <w:sz w:val="24"/>
          <w:szCs w:val="24"/>
        </w:rPr>
        <w:t>view any data collected</w:t>
      </w:r>
      <w:r>
        <w:rPr>
          <w:rFonts w:ascii="Arial" w:hAnsi="Arial"/>
          <w:sz w:val="24"/>
          <w:szCs w:val="24"/>
        </w:rPr>
        <w:t xml:space="preserve">. </w:t>
      </w:r>
      <w:r w:rsidR="00AC5205" w:rsidRPr="00642853">
        <w:rPr>
          <w:rFonts w:ascii="Arial" w:hAnsi="Arial"/>
          <w:sz w:val="24"/>
          <w:szCs w:val="24"/>
        </w:rPr>
        <w:t xml:space="preserve">The information gained will be used to </w:t>
      </w:r>
      <w:r>
        <w:rPr>
          <w:rFonts w:ascii="Arial" w:hAnsi="Arial"/>
          <w:sz w:val="24"/>
          <w:szCs w:val="24"/>
        </w:rPr>
        <w:t>enhance and improve future training events</w:t>
      </w:r>
      <w:r w:rsidR="00AC5205" w:rsidRPr="00642853">
        <w:rPr>
          <w:rFonts w:ascii="Arial" w:hAnsi="Arial"/>
          <w:sz w:val="24"/>
          <w:szCs w:val="24"/>
        </w:rPr>
        <w:t>.</w:t>
      </w:r>
    </w:p>
    <w:p w14:paraId="3A2D360A" w14:textId="77777777" w:rsidR="00052A9D" w:rsidRDefault="00052A9D" w:rsidP="00AC5205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14:paraId="3673B617" w14:textId="5DC07F7D" w:rsidR="002A3F97" w:rsidRPr="00FF3C9D" w:rsidRDefault="00FF3C9D" w:rsidP="00FF3C9D">
      <w:pPr>
        <w:pStyle w:val="Header"/>
        <w:rPr>
          <w:rFonts w:ascii="Arial" w:hAnsi="Arial"/>
          <w:sz w:val="24"/>
          <w:szCs w:val="24"/>
        </w:rPr>
      </w:pPr>
      <w:r w:rsidRPr="00FF3C9D">
        <w:rPr>
          <w:rFonts w:ascii="Arial" w:hAnsi="Arial"/>
          <w:sz w:val="24"/>
          <w:szCs w:val="24"/>
        </w:rPr>
        <w:t>Your participation is voluntary, and you may withdraw from completing this</w:t>
      </w:r>
      <w:r>
        <w:rPr>
          <w:rFonts w:ascii="Arial" w:hAnsi="Arial"/>
          <w:sz w:val="24"/>
          <w:szCs w:val="24"/>
        </w:rPr>
        <w:t xml:space="preserve"> </w:t>
      </w:r>
      <w:r w:rsidRPr="00FF3C9D">
        <w:rPr>
          <w:rFonts w:ascii="Arial" w:hAnsi="Arial"/>
          <w:sz w:val="24"/>
          <w:szCs w:val="24"/>
        </w:rPr>
        <w:t>questionnaire at any time you wish or skip any question you don’t feel like answering</w:t>
      </w:r>
      <w:r>
        <w:rPr>
          <w:rFonts w:ascii="Arial" w:hAnsi="Arial"/>
          <w:sz w:val="24"/>
          <w:szCs w:val="24"/>
        </w:rPr>
        <w:t xml:space="preserve">. </w:t>
      </w:r>
      <w:r w:rsidR="00AC5205" w:rsidRPr="00642853">
        <w:rPr>
          <w:rFonts w:ascii="Arial" w:hAnsi="Arial"/>
          <w:sz w:val="24"/>
          <w:szCs w:val="24"/>
        </w:rPr>
        <w:t>You may also decide to participate today</w:t>
      </w:r>
      <w:r w:rsidR="00D14BE0">
        <w:rPr>
          <w:rFonts w:ascii="Arial" w:hAnsi="Arial"/>
          <w:sz w:val="24"/>
          <w:szCs w:val="24"/>
        </w:rPr>
        <w:t xml:space="preserve"> and</w:t>
      </w:r>
      <w:r w:rsidR="00AC5205" w:rsidRPr="00642853">
        <w:rPr>
          <w:rFonts w:ascii="Arial" w:hAnsi="Arial"/>
          <w:sz w:val="24"/>
          <w:szCs w:val="24"/>
        </w:rPr>
        <w:t xml:space="preserve"> not participate in later assessments. Your cooperation is greatly appreciated.</w:t>
      </w:r>
    </w:p>
    <w:sectPr w:rsidR="002A3F97" w:rsidRPr="00FF3C9D" w:rsidSect="00BC7E19">
      <w:footerReference w:type="default" r:id="rId10"/>
      <w:headerReference w:type="first" r:id="rId11"/>
      <w:footerReference w:type="first" r:id="rId12"/>
      <w:type w:val="continuous"/>
      <w:pgSz w:w="12240" w:h="15840" w:code="1"/>
      <w:pgMar w:top="864" w:right="720" w:bottom="864" w:left="1008" w:header="50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52D7" w14:textId="77777777" w:rsidR="00BC7E19" w:rsidRDefault="00BC7E19">
      <w:r>
        <w:separator/>
      </w:r>
    </w:p>
  </w:endnote>
  <w:endnote w:type="continuationSeparator" w:id="0">
    <w:p w14:paraId="45BDB947" w14:textId="77777777" w:rsidR="00BC7E19" w:rsidRDefault="00BC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725E" w14:textId="77777777" w:rsidR="00567AEE" w:rsidRDefault="00567AEE">
    <w:pPr>
      <w:pStyle w:val="Footer"/>
      <w:tabs>
        <w:tab w:val="left" w:pos="8190"/>
      </w:tabs>
      <w:rPr>
        <w:sz w:val="16"/>
      </w:rPr>
    </w:pPr>
  </w:p>
  <w:p w14:paraId="5CD26586" w14:textId="77777777" w:rsidR="00567AEE" w:rsidRDefault="00567AEE">
    <w:pPr>
      <w:pStyle w:val="Footer"/>
      <w:tabs>
        <w:tab w:val="left" w:pos="8190"/>
      </w:tabs>
      <w:rPr>
        <w:b/>
        <w:sz w:val="24"/>
      </w:rPr>
    </w:pPr>
    <w:r>
      <w:rPr>
        <w:sz w:val="16"/>
      </w:rPr>
      <w:tab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4FD2" w14:textId="77777777" w:rsidR="00567AEE" w:rsidRDefault="00567AEE" w:rsidP="009B1BEE">
    <w:pPr>
      <w:pStyle w:val="Footer"/>
      <w:tabs>
        <w:tab w:val="clear" w:pos="8640"/>
        <w:tab w:val="right" w:pos="10260"/>
      </w:tabs>
      <w:rPr>
        <w:i/>
        <w:sz w:val="16"/>
      </w:rPr>
    </w:pPr>
    <w:r>
      <w:rPr>
        <w:sz w:val="16"/>
      </w:rPr>
      <w:t xml:space="preserve">The Mid-America Addiction Technology Transfer Center is funded by the Center for Substance Abuse Treatment. </w:t>
    </w:r>
    <w:r>
      <w:rPr>
        <w:sz w:val="16"/>
      </w:rPr>
      <w:tab/>
    </w:r>
    <w:r>
      <w:rPr>
        <w:rFonts w:ascii="Arial" w:hAnsi="Arial"/>
        <w:snapToGrid w:val="0"/>
      </w:rPr>
      <w:t xml:space="preserve"> </w:t>
    </w:r>
    <w:r w:rsidRPr="009B1BEE">
      <w:rPr>
        <w:snapToGrid w:val="0"/>
      </w:rPr>
      <w:t xml:space="preserve">Page </w:t>
    </w:r>
    <w:r w:rsidRPr="009B1BEE">
      <w:rPr>
        <w:snapToGrid w:val="0"/>
      </w:rPr>
      <w:fldChar w:fldCharType="begin"/>
    </w:r>
    <w:r w:rsidRPr="009B1BEE">
      <w:rPr>
        <w:snapToGrid w:val="0"/>
      </w:rPr>
      <w:instrText xml:space="preserve"> PAGE </w:instrText>
    </w:r>
    <w:r w:rsidRPr="009B1BEE">
      <w:rPr>
        <w:snapToGrid w:val="0"/>
      </w:rPr>
      <w:fldChar w:fldCharType="separate"/>
    </w:r>
    <w:r>
      <w:rPr>
        <w:noProof/>
        <w:snapToGrid w:val="0"/>
      </w:rPr>
      <w:t>1</w:t>
    </w:r>
    <w:r w:rsidRPr="009B1BEE">
      <w:rPr>
        <w:snapToGrid w:val="0"/>
      </w:rPr>
      <w:fldChar w:fldCharType="end"/>
    </w:r>
    <w:r w:rsidRPr="009B1BEE">
      <w:rPr>
        <w:snapToGrid w:val="0"/>
      </w:rPr>
      <w:t xml:space="preserve"> of </w:t>
    </w:r>
    <w:r w:rsidRPr="009B1BEE">
      <w:rPr>
        <w:snapToGrid w:val="0"/>
      </w:rPr>
      <w:fldChar w:fldCharType="begin"/>
    </w:r>
    <w:r w:rsidRPr="009B1BEE">
      <w:rPr>
        <w:snapToGrid w:val="0"/>
      </w:rPr>
      <w:instrText xml:space="preserve"> NUMPAGES </w:instrText>
    </w:r>
    <w:r w:rsidRPr="009B1BEE">
      <w:rPr>
        <w:snapToGrid w:val="0"/>
      </w:rPr>
      <w:fldChar w:fldCharType="separate"/>
    </w:r>
    <w:r w:rsidR="006063F0">
      <w:rPr>
        <w:noProof/>
        <w:snapToGrid w:val="0"/>
      </w:rPr>
      <w:t>1</w:t>
    </w:r>
    <w:r w:rsidRPr="009B1BEE">
      <w:rPr>
        <w:snapToGrid w:val="0"/>
      </w:rPr>
      <w:fldChar w:fldCharType="end"/>
    </w:r>
  </w:p>
  <w:p w14:paraId="0C680787" w14:textId="77777777" w:rsidR="00567AEE" w:rsidRDefault="00567AEE">
    <w:pPr>
      <w:pStyle w:val="Footer"/>
      <w:tabs>
        <w:tab w:val="clear" w:pos="8640"/>
        <w:tab w:val="right" w:pos="9360"/>
      </w:tabs>
      <w:rPr>
        <w:i/>
        <w:sz w:val="16"/>
      </w:rPr>
    </w:pPr>
    <w:r>
      <w:rPr>
        <w:sz w:val="16"/>
      </w:rPr>
      <w:t>Revised 1 July, 2002</w:t>
    </w:r>
    <w:r>
      <w:rPr>
        <w:i/>
        <w:sz w:val="16"/>
      </w:rPr>
      <w:tab/>
    </w:r>
    <w:r>
      <w:rPr>
        <w:i/>
        <w:sz w:val="16"/>
      </w:rPr>
      <w:tab/>
      <w:t xml:space="preserve"> </w:t>
    </w:r>
  </w:p>
  <w:p w14:paraId="0DF59086" w14:textId="77777777" w:rsidR="00567AEE" w:rsidRDefault="00567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D85A" w14:textId="77777777" w:rsidR="00BC7E19" w:rsidRDefault="00BC7E19">
      <w:r>
        <w:separator/>
      </w:r>
    </w:p>
  </w:footnote>
  <w:footnote w:type="continuationSeparator" w:id="0">
    <w:p w14:paraId="65AD826F" w14:textId="77777777" w:rsidR="00BC7E19" w:rsidRDefault="00BC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B0AE" w14:textId="77777777" w:rsidR="00567AEE" w:rsidRDefault="00000000">
    <w:pPr>
      <w:pStyle w:val="Header"/>
    </w:pPr>
    <w:r>
      <w:fldChar w:fldCharType="begin"/>
    </w:r>
    <w:r>
      <w:instrText xml:space="preserve"> MERGEFIELD ClassID </w:instrText>
    </w:r>
    <w:r>
      <w:fldChar w:fldCharType="separate"/>
    </w:r>
    <w:r w:rsidR="006063F0">
      <w:rPr>
        <w:noProof/>
      </w:rPr>
      <w:t>«ClassID»</w:t>
    </w:r>
    <w:r>
      <w:rPr>
        <w:noProof/>
      </w:rPr>
      <w:fldChar w:fldCharType="end"/>
    </w:r>
    <w:r w:rsidR="00567AEE">
      <w:t>-</w:t>
    </w:r>
    <w:r w:rsidR="00567AEE">
      <w:rPr>
        <w:i/>
      </w:rPr>
      <w:fldChar w:fldCharType="begin"/>
    </w:r>
    <w:r w:rsidR="00567AEE">
      <w:rPr>
        <w:i/>
      </w:rPr>
      <w:instrText xml:space="preserve"> MERGEFIELD ClassName </w:instrText>
    </w:r>
    <w:r w:rsidR="00567AEE">
      <w:rPr>
        <w:i/>
      </w:rPr>
      <w:fldChar w:fldCharType="separate"/>
    </w:r>
    <w:r w:rsidR="006063F0">
      <w:rPr>
        <w:i/>
        <w:noProof/>
      </w:rPr>
      <w:t>«ClassName»</w:t>
    </w:r>
    <w:r w:rsidR="00567AEE">
      <w:rPr>
        <w:i/>
      </w:rPr>
      <w:fldChar w:fldCharType="end"/>
    </w:r>
    <w:r w:rsidR="00567AEE">
      <w:t xml:space="preserve">, Instructor:  </w:t>
    </w:r>
    <w:r>
      <w:fldChar w:fldCharType="begin"/>
    </w:r>
    <w:r>
      <w:instrText xml:space="preserve"> MERGEFIELD Instructor </w:instrText>
    </w:r>
    <w:r>
      <w:fldChar w:fldCharType="separate"/>
    </w:r>
    <w:r w:rsidR="006063F0">
      <w:rPr>
        <w:noProof/>
      </w:rPr>
      <w:t>«Instructor»</w:t>
    </w:r>
    <w:r>
      <w:rPr>
        <w:noProof/>
      </w:rPr>
      <w:fldChar w:fldCharType="end"/>
    </w:r>
    <w:r w:rsidR="00567AEE">
      <w:t xml:space="preserve">, </w:t>
    </w:r>
    <w:r>
      <w:fldChar w:fldCharType="begin"/>
    </w:r>
    <w:r>
      <w:instrText xml:space="preserve"> MERGEFIELD Location </w:instrText>
    </w:r>
    <w:r>
      <w:fldChar w:fldCharType="separate"/>
    </w:r>
    <w:r w:rsidR="006063F0">
      <w:rPr>
        <w:noProof/>
      </w:rPr>
      <w:t>«Location»</w:t>
    </w:r>
    <w:r>
      <w:rPr>
        <w:noProof/>
      </w:rPr>
      <w:fldChar w:fldCharType="end"/>
    </w:r>
    <w:r w:rsidR="00567AEE">
      <w:t xml:space="preserve">, </w:t>
    </w:r>
    <w:r>
      <w:fldChar w:fldCharType="begin"/>
    </w:r>
    <w:r>
      <w:instrText xml:space="preserve"> MERGEFIELD Date </w:instrText>
    </w:r>
    <w:r>
      <w:fldChar w:fldCharType="separate"/>
    </w:r>
    <w:r w:rsidR="006063F0">
      <w:rPr>
        <w:noProof/>
      </w:rPr>
      <w:t>«Date»</w:t>
    </w:r>
    <w:r>
      <w:rPr>
        <w:noProof/>
      </w:rPr>
      <w:fldChar w:fldCharType="end"/>
    </w:r>
  </w:p>
  <w:p w14:paraId="0005E4C6" w14:textId="77777777" w:rsidR="00567AEE" w:rsidRDefault="0056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20CC4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C8AFB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BF0D1D"/>
    <w:multiLevelType w:val="singleLevel"/>
    <w:tmpl w:val="64D8209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8EA0DAF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2B361E"/>
    <w:multiLevelType w:val="singleLevel"/>
    <w:tmpl w:val="BA40A816"/>
    <w:lvl w:ilvl="0">
      <w:numFmt w:val="bullet"/>
      <w:lvlText w:val="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5" w15:restartNumberingAfterBreak="0">
    <w:nsid w:val="2A2334A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6168DC"/>
    <w:multiLevelType w:val="hybridMultilevel"/>
    <w:tmpl w:val="27C4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3197B"/>
    <w:multiLevelType w:val="singleLevel"/>
    <w:tmpl w:val="5AE2E7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2F1030D5"/>
    <w:multiLevelType w:val="singleLevel"/>
    <w:tmpl w:val="30F477EE"/>
    <w:lvl w:ilvl="0">
      <w:start w:val="1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</w:abstractNum>
  <w:abstractNum w:abstractNumId="9" w15:restartNumberingAfterBreak="0">
    <w:nsid w:val="302C49C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637044"/>
    <w:multiLevelType w:val="hybridMultilevel"/>
    <w:tmpl w:val="842AB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B663A"/>
    <w:multiLevelType w:val="singleLevel"/>
    <w:tmpl w:val="183AC0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B73218"/>
    <w:multiLevelType w:val="multilevel"/>
    <w:tmpl w:val="533C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6566F3"/>
    <w:multiLevelType w:val="singleLevel"/>
    <w:tmpl w:val="82DE023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44D14FE2"/>
    <w:multiLevelType w:val="singleLevel"/>
    <w:tmpl w:val="C0A0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9906DC4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B4027A0"/>
    <w:multiLevelType w:val="singleLevel"/>
    <w:tmpl w:val="B26A14A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BF944C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CA05973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9" w15:restartNumberingAfterBreak="0">
    <w:nsid w:val="4E183E0C"/>
    <w:multiLevelType w:val="singleLevel"/>
    <w:tmpl w:val="255A7590"/>
    <w:lvl w:ilvl="0">
      <w:start w:val="7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D92C19"/>
    <w:multiLevelType w:val="singleLevel"/>
    <w:tmpl w:val="0374B408"/>
    <w:lvl w:ilvl="0">
      <w:start w:val="1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</w:abstractNum>
  <w:abstractNum w:abstractNumId="21" w15:restartNumberingAfterBreak="0">
    <w:nsid w:val="51CA7CFB"/>
    <w:multiLevelType w:val="singleLevel"/>
    <w:tmpl w:val="D40EB0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2221DC8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441EBD"/>
    <w:multiLevelType w:val="singleLevel"/>
    <w:tmpl w:val="94085E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24" w15:restartNumberingAfterBreak="0">
    <w:nsid w:val="551E193A"/>
    <w:multiLevelType w:val="singleLevel"/>
    <w:tmpl w:val="F8183A30"/>
    <w:lvl w:ilvl="0">
      <w:start w:val="7"/>
      <w:numFmt w:val="bullet"/>
      <w:lvlText w:val=""/>
      <w:lvlJc w:val="left"/>
      <w:pPr>
        <w:tabs>
          <w:tab w:val="num" w:pos="4725"/>
        </w:tabs>
        <w:ind w:left="4725" w:hanging="405"/>
      </w:pPr>
      <w:rPr>
        <w:rFonts w:ascii="Symbol" w:hAnsi="Symbol" w:hint="default"/>
        <w:sz w:val="20"/>
      </w:rPr>
    </w:lvl>
  </w:abstractNum>
  <w:abstractNum w:abstractNumId="25" w15:restartNumberingAfterBreak="0">
    <w:nsid w:val="55DB09DA"/>
    <w:multiLevelType w:val="singleLevel"/>
    <w:tmpl w:val="4AECD66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6BEA36A6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27" w15:restartNumberingAfterBreak="0">
    <w:nsid w:val="6CE272CA"/>
    <w:multiLevelType w:val="singleLevel"/>
    <w:tmpl w:val="E75C4C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708C7BC2"/>
    <w:multiLevelType w:val="hybridMultilevel"/>
    <w:tmpl w:val="4C90C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71D4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6D93B64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8650B4B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D9569D"/>
    <w:multiLevelType w:val="hybridMultilevel"/>
    <w:tmpl w:val="FFE8F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160788">
    <w:abstractNumId w:val="11"/>
  </w:num>
  <w:num w:numId="2" w16cid:durableId="1363240206">
    <w:abstractNumId w:val="30"/>
  </w:num>
  <w:num w:numId="3" w16cid:durableId="1460801787">
    <w:abstractNumId w:val="26"/>
  </w:num>
  <w:num w:numId="4" w16cid:durableId="1055080681">
    <w:abstractNumId w:val="18"/>
  </w:num>
  <w:num w:numId="5" w16cid:durableId="657928827">
    <w:abstractNumId w:val="7"/>
  </w:num>
  <w:num w:numId="6" w16cid:durableId="1672679639">
    <w:abstractNumId w:val="27"/>
  </w:num>
  <w:num w:numId="7" w16cid:durableId="440299651">
    <w:abstractNumId w:val="21"/>
  </w:num>
  <w:num w:numId="8" w16cid:durableId="1158694333">
    <w:abstractNumId w:val="14"/>
  </w:num>
  <w:num w:numId="9" w16cid:durableId="1928537829">
    <w:abstractNumId w:val="1"/>
  </w:num>
  <w:num w:numId="10" w16cid:durableId="99106287">
    <w:abstractNumId w:val="0"/>
  </w:num>
  <w:num w:numId="11" w16cid:durableId="625160071">
    <w:abstractNumId w:val="13"/>
  </w:num>
  <w:num w:numId="12" w16cid:durableId="1848059261">
    <w:abstractNumId w:val="4"/>
  </w:num>
  <w:num w:numId="13" w16cid:durableId="1454860438">
    <w:abstractNumId w:val="25"/>
  </w:num>
  <w:num w:numId="14" w16cid:durableId="164243904">
    <w:abstractNumId w:val="15"/>
  </w:num>
  <w:num w:numId="15" w16cid:durableId="2055497967">
    <w:abstractNumId w:val="17"/>
  </w:num>
  <w:num w:numId="16" w16cid:durableId="681710330">
    <w:abstractNumId w:val="5"/>
  </w:num>
  <w:num w:numId="17" w16cid:durableId="146676992">
    <w:abstractNumId w:val="31"/>
  </w:num>
  <w:num w:numId="18" w16cid:durableId="1710956383">
    <w:abstractNumId w:val="29"/>
  </w:num>
  <w:num w:numId="19" w16cid:durableId="921764131">
    <w:abstractNumId w:val="9"/>
  </w:num>
  <w:num w:numId="20" w16cid:durableId="579145585">
    <w:abstractNumId w:val="3"/>
  </w:num>
  <w:num w:numId="21" w16cid:durableId="780494080">
    <w:abstractNumId w:val="24"/>
  </w:num>
  <w:num w:numId="22" w16cid:durableId="2015373403">
    <w:abstractNumId w:val="19"/>
  </w:num>
  <w:num w:numId="23" w16cid:durableId="369578318">
    <w:abstractNumId w:val="16"/>
  </w:num>
  <w:num w:numId="24" w16cid:durableId="971323899">
    <w:abstractNumId w:val="20"/>
  </w:num>
  <w:num w:numId="25" w16cid:durableId="1384216311">
    <w:abstractNumId w:val="8"/>
  </w:num>
  <w:num w:numId="26" w16cid:durableId="2041587295">
    <w:abstractNumId w:val="2"/>
  </w:num>
  <w:num w:numId="27" w16cid:durableId="601769493">
    <w:abstractNumId w:val="22"/>
  </w:num>
  <w:num w:numId="28" w16cid:durableId="1105885211">
    <w:abstractNumId w:val="23"/>
  </w:num>
  <w:num w:numId="29" w16cid:durableId="324820880">
    <w:abstractNumId w:val="28"/>
  </w:num>
  <w:num w:numId="30" w16cid:durableId="1660575039">
    <w:abstractNumId w:val="12"/>
  </w:num>
  <w:num w:numId="31" w16cid:durableId="1904875454">
    <w:abstractNumId w:val="32"/>
  </w:num>
  <w:num w:numId="32" w16cid:durableId="527304862">
    <w:abstractNumId w:val="10"/>
  </w:num>
  <w:num w:numId="33" w16cid:durableId="1393311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EE"/>
    <w:rsid w:val="00000375"/>
    <w:rsid w:val="00002229"/>
    <w:rsid w:val="00024E17"/>
    <w:rsid w:val="0004036F"/>
    <w:rsid w:val="00050A4C"/>
    <w:rsid w:val="000526A4"/>
    <w:rsid w:val="00052A9D"/>
    <w:rsid w:val="00072B56"/>
    <w:rsid w:val="000A6A70"/>
    <w:rsid w:val="000A7111"/>
    <w:rsid w:val="000D17CC"/>
    <w:rsid w:val="000F6F97"/>
    <w:rsid w:val="00104DD5"/>
    <w:rsid w:val="00152250"/>
    <w:rsid w:val="00173016"/>
    <w:rsid w:val="001847AF"/>
    <w:rsid w:val="001A10B3"/>
    <w:rsid w:val="001C40CB"/>
    <w:rsid w:val="001D4C76"/>
    <w:rsid w:val="001D71BA"/>
    <w:rsid w:val="001F4F63"/>
    <w:rsid w:val="00215F6D"/>
    <w:rsid w:val="00223A4D"/>
    <w:rsid w:val="002732F0"/>
    <w:rsid w:val="002813DB"/>
    <w:rsid w:val="002A3F97"/>
    <w:rsid w:val="002C23A9"/>
    <w:rsid w:val="002F3870"/>
    <w:rsid w:val="00300E97"/>
    <w:rsid w:val="003112BA"/>
    <w:rsid w:val="00337EE7"/>
    <w:rsid w:val="00343178"/>
    <w:rsid w:val="00343B5F"/>
    <w:rsid w:val="003624CC"/>
    <w:rsid w:val="00390FE0"/>
    <w:rsid w:val="003A4847"/>
    <w:rsid w:val="003A5588"/>
    <w:rsid w:val="003A74DB"/>
    <w:rsid w:val="00415060"/>
    <w:rsid w:val="00416457"/>
    <w:rsid w:val="00435E01"/>
    <w:rsid w:val="0044031E"/>
    <w:rsid w:val="00465506"/>
    <w:rsid w:val="00474F57"/>
    <w:rsid w:val="00483DB5"/>
    <w:rsid w:val="00492E8C"/>
    <w:rsid w:val="004B2FCE"/>
    <w:rsid w:val="00501F84"/>
    <w:rsid w:val="00510554"/>
    <w:rsid w:val="0052729D"/>
    <w:rsid w:val="0055499C"/>
    <w:rsid w:val="00556274"/>
    <w:rsid w:val="00567AEE"/>
    <w:rsid w:val="00583786"/>
    <w:rsid w:val="005D25CF"/>
    <w:rsid w:val="005F1276"/>
    <w:rsid w:val="006063F0"/>
    <w:rsid w:val="00642853"/>
    <w:rsid w:val="00662FF5"/>
    <w:rsid w:val="006708F5"/>
    <w:rsid w:val="00674187"/>
    <w:rsid w:val="006C114E"/>
    <w:rsid w:val="006C3F3A"/>
    <w:rsid w:val="006D306E"/>
    <w:rsid w:val="006D55CE"/>
    <w:rsid w:val="006F0CEE"/>
    <w:rsid w:val="00722439"/>
    <w:rsid w:val="00757460"/>
    <w:rsid w:val="00782815"/>
    <w:rsid w:val="007E2110"/>
    <w:rsid w:val="007F2A3F"/>
    <w:rsid w:val="007F33AC"/>
    <w:rsid w:val="007F409E"/>
    <w:rsid w:val="007F7B27"/>
    <w:rsid w:val="00812900"/>
    <w:rsid w:val="00873CDE"/>
    <w:rsid w:val="008908FD"/>
    <w:rsid w:val="008B60A6"/>
    <w:rsid w:val="008C4885"/>
    <w:rsid w:val="008D36D1"/>
    <w:rsid w:val="008F1D3B"/>
    <w:rsid w:val="009241F9"/>
    <w:rsid w:val="00931F9A"/>
    <w:rsid w:val="0094111A"/>
    <w:rsid w:val="0095518B"/>
    <w:rsid w:val="00956519"/>
    <w:rsid w:val="00964E42"/>
    <w:rsid w:val="00965834"/>
    <w:rsid w:val="0097115D"/>
    <w:rsid w:val="009765D3"/>
    <w:rsid w:val="0098392E"/>
    <w:rsid w:val="009A565F"/>
    <w:rsid w:val="009A79BD"/>
    <w:rsid w:val="009B1BEE"/>
    <w:rsid w:val="009B72F8"/>
    <w:rsid w:val="009C10CD"/>
    <w:rsid w:val="009C4444"/>
    <w:rsid w:val="009F749E"/>
    <w:rsid w:val="00A016D8"/>
    <w:rsid w:val="00A07456"/>
    <w:rsid w:val="00A173BB"/>
    <w:rsid w:val="00A2433F"/>
    <w:rsid w:val="00A3131D"/>
    <w:rsid w:val="00A360B3"/>
    <w:rsid w:val="00A57F4F"/>
    <w:rsid w:val="00A72323"/>
    <w:rsid w:val="00AB3D64"/>
    <w:rsid w:val="00AC5205"/>
    <w:rsid w:val="00AE4D1E"/>
    <w:rsid w:val="00AF012E"/>
    <w:rsid w:val="00AF3FDA"/>
    <w:rsid w:val="00B37599"/>
    <w:rsid w:val="00B75546"/>
    <w:rsid w:val="00B9577E"/>
    <w:rsid w:val="00B95854"/>
    <w:rsid w:val="00B96A62"/>
    <w:rsid w:val="00B97047"/>
    <w:rsid w:val="00BC29FB"/>
    <w:rsid w:val="00BC7E19"/>
    <w:rsid w:val="00BD76D3"/>
    <w:rsid w:val="00C110C3"/>
    <w:rsid w:val="00C27167"/>
    <w:rsid w:val="00C32EBF"/>
    <w:rsid w:val="00C42789"/>
    <w:rsid w:val="00C427CB"/>
    <w:rsid w:val="00C44D33"/>
    <w:rsid w:val="00C646B9"/>
    <w:rsid w:val="00C9466C"/>
    <w:rsid w:val="00CB2C3A"/>
    <w:rsid w:val="00CC3B6A"/>
    <w:rsid w:val="00CE311C"/>
    <w:rsid w:val="00D0109C"/>
    <w:rsid w:val="00D14BE0"/>
    <w:rsid w:val="00D53777"/>
    <w:rsid w:val="00D76D89"/>
    <w:rsid w:val="00D977BA"/>
    <w:rsid w:val="00DA2974"/>
    <w:rsid w:val="00DD1A6A"/>
    <w:rsid w:val="00DD36AB"/>
    <w:rsid w:val="00DE17E2"/>
    <w:rsid w:val="00E35265"/>
    <w:rsid w:val="00EA0B7C"/>
    <w:rsid w:val="00F00AA7"/>
    <w:rsid w:val="00F2777B"/>
    <w:rsid w:val="00F37837"/>
    <w:rsid w:val="00F40003"/>
    <w:rsid w:val="00F4766D"/>
    <w:rsid w:val="00F621F1"/>
    <w:rsid w:val="00F759A7"/>
    <w:rsid w:val="00F81DBA"/>
    <w:rsid w:val="00FA319D"/>
    <w:rsid w:val="00FA5E5F"/>
    <w:rsid w:val="00FA6E92"/>
    <w:rsid w:val="00FB4C03"/>
    <w:rsid w:val="00FD0732"/>
    <w:rsid w:val="00FD53F3"/>
    <w:rsid w:val="00FD5B83"/>
    <w:rsid w:val="00FE4B9B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34D90"/>
  <w15:chartTrackingRefBased/>
  <w15:docId w15:val="{9C932265-47EF-3942-8D54-4901EC44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990"/>
      </w:tabs>
      <w:ind w:left="-720" w:right="-684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ListBullet2">
    <w:name w:val="List Bullet 2"/>
    <w:basedOn w:val="Normal"/>
    <w:autoRedefine/>
    <w:pPr>
      <w:numPr>
        <w:numId w:val="9"/>
      </w:numPr>
    </w:pPr>
  </w:style>
  <w:style w:type="paragraph" w:styleId="ListBullet3">
    <w:name w:val="List Bullet 3"/>
    <w:basedOn w:val="Normal"/>
    <w:autoRedefine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94111A"/>
    <w:pPr>
      <w:ind w:left="720"/>
      <w:contextualSpacing/>
    </w:pPr>
  </w:style>
  <w:style w:type="paragraph" w:styleId="Revision">
    <w:name w:val="Revision"/>
    <w:hidden/>
    <w:uiPriority w:val="99"/>
    <w:semiHidden/>
    <w:rsid w:val="00D1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2b326e-9307-4a41-b5e4-046ffb53bd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550CD006B834B993E96DB21230AFA" ma:contentTypeVersion="17" ma:contentTypeDescription="Create a new document." ma:contentTypeScope="" ma:versionID="a0239e77dfac1cdffd79ac70a6312e58">
  <xsd:schema xmlns:xsd="http://www.w3.org/2001/XMLSchema" xmlns:xs="http://www.w3.org/2001/XMLSchema" xmlns:p="http://schemas.microsoft.com/office/2006/metadata/properties" xmlns:ns3="0d2b326e-9307-4a41-b5e4-046ffb53bd12" xmlns:ns4="534cfcc5-43c7-4a71-a899-9e02c7fbeafe" targetNamespace="http://schemas.microsoft.com/office/2006/metadata/properties" ma:root="true" ma:fieldsID="20759523ae912584ede7192fc2e19877" ns3:_="" ns4:_="">
    <xsd:import namespace="0d2b326e-9307-4a41-b5e4-046ffb53bd12"/>
    <xsd:import namespace="534cfcc5-43c7-4a71-a899-9e02c7fbea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b326e-9307-4a41-b5e4-046ffb53b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cc5-43c7-4a71-a899-9e02c7fbe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A526D-2A8F-4E46-855A-27DB114E018A}">
  <ds:schemaRefs>
    <ds:schemaRef ds:uri="http://schemas.microsoft.com/office/2006/metadata/properties"/>
    <ds:schemaRef ds:uri="http://schemas.microsoft.com/office/infopath/2007/PartnerControls"/>
    <ds:schemaRef ds:uri="0d2b326e-9307-4a41-b5e4-046ffb53bd12"/>
  </ds:schemaRefs>
</ds:datastoreItem>
</file>

<file path=customXml/itemProps2.xml><?xml version="1.0" encoding="utf-8"?>
<ds:datastoreItem xmlns:ds="http://schemas.openxmlformats.org/officeDocument/2006/customXml" ds:itemID="{79D0BB15-6BDF-4029-AE04-09A5FBB9A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298C6-712F-4861-8D02-D18322309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b326e-9307-4a41-b5e4-046ffb53bd12"/>
    <ds:schemaRef ds:uri="534cfcc5-43c7-4a71-a899-9e02c7fbe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ATTC National Pre-Event Evaluation Form</vt:lpstr>
    </vt:vector>
  </TitlesOfParts>
  <Company>UMKC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ATTC National Pre-Event Evaluation Form</dc:title>
  <dc:subject/>
  <dc:creator>Addiction Technology Transfer Center</dc:creator>
  <cp:keywords/>
  <cp:lastModifiedBy>Ricardo Canelo</cp:lastModifiedBy>
  <cp:revision>3</cp:revision>
  <cp:lastPrinted>2009-03-31T18:54:00Z</cp:lastPrinted>
  <dcterms:created xsi:type="dcterms:W3CDTF">2024-03-27T17:05:00Z</dcterms:created>
  <dcterms:modified xsi:type="dcterms:W3CDTF">2024-04-30T17:19:00Z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0x010100663550CD006B834B993E96DB21230AFA</vt:lpwstr>
  </property>
</Properties>
</file>