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Rule="auto"/>
        <w:ind w:left="0" w:firstLine="0"/>
        <w:jc w:val="center"/>
        <w:rPr>
          <w:b w:val="1"/>
          <w:sz w:val="28"/>
          <w:szCs w:val="28"/>
        </w:rPr>
      </w:pPr>
      <w:r w:rsidDel="00000000" w:rsidR="00000000" w:rsidRPr="00000000">
        <w:rPr>
          <w:b w:val="1"/>
          <w:sz w:val="28"/>
          <w:szCs w:val="28"/>
          <w:rtl w:val="0"/>
        </w:rPr>
        <w:t xml:space="preserve">Process, Guidance, and Recommendations on Using Cross-Network and TTC Data for Projects and Publications</w:t>
      </w:r>
    </w:p>
    <w:p w:rsidR="00000000" w:rsidDel="00000000" w:rsidP="00000000" w:rsidRDefault="00000000" w:rsidRPr="00000000" w14:paraId="00000002">
      <w:pPr>
        <w:spacing w:after="240" w:before="240" w:lineRule="auto"/>
        <w:jc w:val="center"/>
        <w:rPr/>
      </w:pPr>
      <w:r w:rsidDel="00000000" w:rsidR="00000000" w:rsidRPr="00000000">
        <w:rPr>
          <w:rtl w:val="0"/>
        </w:rPr>
        <w:t xml:space="preserve">Managed by the TTC Data Usage and Publications Coordination Group</w:t>
      </w:r>
    </w:p>
    <w:p w:rsidR="00000000" w:rsidDel="00000000" w:rsidP="00000000" w:rsidRDefault="00000000" w:rsidRPr="00000000" w14:paraId="00000003">
      <w:pPr>
        <w:spacing w:after="240" w:before="0" w:lineRule="auto"/>
        <w:ind w:left="0" w:firstLine="0"/>
        <w:jc w:val="center"/>
        <w:rPr>
          <w:b w:val="1"/>
          <w:sz w:val="20"/>
          <w:szCs w:val="20"/>
        </w:rPr>
      </w:pPr>
      <w:r w:rsidDel="00000000" w:rsidR="00000000" w:rsidRPr="00000000">
        <w:rPr>
          <w:b w:val="1"/>
          <w:sz w:val="20"/>
          <w:szCs w:val="20"/>
          <w:rtl w:val="0"/>
        </w:rPr>
        <w:t xml:space="preserve">(rev 12/16/20)</w:t>
      </w:r>
    </w:p>
    <w:p w:rsidR="00000000" w:rsidDel="00000000" w:rsidP="00000000" w:rsidRDefault="00000000" w:rsidRPr="00000000" w14:paraId="00000004">
      <w:pPr>
        <w:spacing w:after="240" w:before="240" w:lineRule="auto"/>
        <w:jc w:val="left"/>
        <w:rPr>
          <w:b w:val="1"/>
          <w:sz w:val="24"/>
          <w:szCs w:val="24"/>
        </w:rPr>
      </w:pPr>
      <w:r w:rsidDel="00000000" w:rsidR="00000000" w:rsidRPr="00000000">
        <w:rPr>
          <w:b w:val="1"/>
          <w:sz w:val="24"/>
          <w:szCs w:val="24"/>
          <w:rtl w:val="0"/>
        </w:rPr>
        <w:t xml:space="preserve">Process for Proposing to Use Cross-Network or TTC Data </w:t>
      </w:r>
    </w:p>
    <w:p w:rsidR="00000000" w:rsidDel="00000000" w:rsidP="00000000" w:rsidRDefault="00000000" w:rsidRPr="00000000" w14:paraId="00000005">
      <w:pPr>
        <w:numPr>
          <w:ilvl w:val="0"/>
          <w:numId w:val="1"/>
        </w:numPr>
        <w:spacing w:after="0" w:afterAutospacing="0" w:before="240" w:lineRule="auto"/>
        <w:ind w:left="720" w:hanging="360"/>
        <w:rPr/>
      </w:pPr>
      <w:r w:rsidDel="00000000" w:rsidR="00000000" w:rsidRPr="00000000">
        <w:rPr>
          <w:rtl w:val="0"/>
        </w:rPr>
        <w:t xml:space="preserve">This process should be followed when proposing to use GPRA, website, or HealtheKnowledge data across a Network or across the TTCs. It does not apply when a Center is using their own data, or data from a small group of Centers that all are involved in a project.</w:t>
      </w:r>
    </w:p>
    <w:p w:rsidR="00000000" w:rsidDel="00000000" w:rsidP="00000000" w:rsidRDefault="00000000" w:rsidRPr="00000000" w14:paraId="00000006">
      <w:pPr>
        <w:numPr>
          <w:ilvl w:val="0"/>
          <w:numId w:val="1"/>
        </w:numPr>
        <w:spacing w:after="0" w:afterAutospacing="0" w:before="0" w:beforeAutospacing="0" w:lineRule="auto"/>
        <w:ind w:left="720" w:hanging="360"/>
        <w:rPr/>
      </w:pPr>
      <w:r w:rsidDel="00000000" w:rsidR="00000000" w:rsidRPr="00000000">
        <w:rPr>
          <w:rtl w:val="0"/>
        </w:rPr>
        <w:t xml:space="preserve">Submit a r</w:t>
      </w:r>
      <w:r w:rsidDel="00000000" w:rsidR="00000000" w:rsidRPr="00000000">
        <w:rPr>
          <w:rtl w:val="0"/>
        </w:rPr>
        <w:t xml:space="preserve">equest to use data</w:t>
      </w:r>
      <w:r w:rsidDel="00000000" w:rsidR="00000000" w:rsidRPr="00000000">
        <w:rPr>
          <w:rtl w:val="0"/>
        </w:rPr>
        <w:t xml:space="preserve"> to the Data Usage and Publications Working Group for review</w:t>
      </w:r>
    </w:p>
    <w:p w:rsidR="00000000" w:rsidDel="00000000" w:rsidP="00000000" w:rsidRDefault="00000000" w:rsidRPr="00000000" w14:paraId="00000007">
      <w:pPr>
        <w:numPr>
          <w:ilvl w:val="1"/>
          <w:numId w:val="1"/>
        </w:numPr>
        <w:spacing w:after="0" w:afterAutospacing="0" w:before="0" w:beforeAutospacing="0" w:lineRule="auto"/>
        <w:ind w:left="1440" w:hanging="360"/>
        <w:rPr/>
      </w:pPr>
      <w:r w:rsidDel="00000000" w:rsidR="00000000" w:rsidRPr="00000000">
        <w:rPr>
          <w:rtl w:val="0"/>
        </w:rPr>
        <w:t xml:space="preserve">Request should include: </w:t>
      </w:r>
      <w:r w:rsidDel="00000000" w:rsidR="00000000" w:rsidRPr="00000000">
        <w:rPr>
          <w:rtl w:val="0"/>
        </w:rPr>
        <w:t xml:space="preserve">title</w:t>
      </w:r>
      <w:r w:rsidDel="00000000" w:rsidR="00000000" w:rsidRPr="00000000">
        <w:rPr>
          <w:rtl w:val="0"/>
        </w:rPr>
        <w:t xml:space="preserve">, current authors, whether new contributors/authors are welcome or whether the group is closed, purpose/aims/hypotheses, data sources, journal/conference, and </w:t>
      </w:r>
      <w:r w:rsidDel="00000000" w:rsidR="00000000" w:rsidRPr="00000000">
        <w:rPr>
          <w:rtl w:val="0"/>
        </w:rPr>
        <w:t xml:space="preserve">timeline</w:t>
      </w:r>
      <w:r w:rsidDel="00000000" w:rsidR="00000000" w:rsidRPr="00000000">
        <w:rPr>
          <w:rtl w:val="0"/>
        </w:rPr>
        <w:t xml:space="preserve"> (see template below).</w:t>
      </w:r>
    </w:p>
    <w:p w:rsidR="00000000" w:rsidDel="00000000" w:rsidP="00000000" w:rsidRDefault="00000000" w:rsidRPr="00000000" w14:paraId="00000008">
      <w:pPr>
        <w:numPr>
          <w:ilvl w:val="0"/>
          <w:numId w:val="1"/>
        </w:numPr>
        <w:spacing w:after="0" w:afterAutospacing="0" w:before="0" w:beforeAutospacing="0" w:lineRule="auto"/>
        <w:ind w:left="720" w:hanging="360"/>
        <w:rPr/>
      </w:pPr>
      <w:r w:rsidDel="00000000" w:rsidR="00000000" w:rsidRPr="00000000">
        <w:rPr>
          <w:rtl w:val="0"/>
        </w:rPr>
        <w:t xml:space="preserve">Within one week of receiving the request, the Working Group will review and respond to authors with questions or with agreement to have the authors send an email to relevant Directors, who will have one week to opt-out/express concerns/join (or not) (see email template). </w:t>
      </w:r>
    </w:p>
    <w:p w:rsidR="00000000" w:rsidDel="00000000" w:rsidP="00000000" w:rsidRDefault="00000000" w:rsidRPr="00000000" w14:paraId="00000009">
      <w:pPr>
        <w:numPr>
          <w:ilvl w:val="0"/>
          <w:numId w:val="1"/>
        </w:numPr>
        <w:spacing w:after="240" w:before="0" w:beforeAutospacing="0" w:lineRule="auto"/>
        <w:ind w:left="720" w:hanging="360"/>
        <w:rPr/>
      </w:pPr>
      <w:r w:rsidDel="00000000" w:rsidR="00000000" w:rsidRPr="00000000">
        <w:rPr>
          <w:color w:val="3c4043"/>
          <w:highlight w:val="white"/>
          <w:rtl w:val="0"/>
        </w:rPr>
        <w:t xml:space="preserve">The Working Group will maintain a list of approved projects on a spreadsheet that will be shared across all three networks</w:t>
      </w:r>
    </w:p>
    <w:p w:rsidR="00000000" w:rsidDel="00000000" w:rsidP="00000000" w:rsidRDefault="00000000" w:rsidRPr="00000000" w14:paraId="0000000A">
      <w:pPr>
        <w:spacing w:after="240" w:before="240" w:lineRule="auto"/>
        <w:ind w:left="0" w:firstLine="0"/>
        <w:rPr>
          <w:b w:val="1"/>
          <w:sz w:val="24"/>
          <w:szCs w:val="24"/>
        </w:rPr>
      </w:pPr>
      <w:r w:rsidDel="00000000" w:rsidR="00000000" w:rsidRPr="00000000">
        <w:rPr>
          <w:b w:val="1"/>
          <w:sz w:val="24"/>
          <w:szCs w:val="24"/>
          <w:rtl w:val="0"/>
        </w:rPr>
        <w:t xml:space="preserve">Guidance on Network or TTC publications</w:t>
      </w:r>
    </w:p>
    <w:p w:rsidR="00000000" w:rsidDel="00000000" w:rsidP="00000000" w:rsidRDefault="00000000" w:rsidRPr="00000000" w14:paraId="0000000B">
      <w:pPr>
        <w:numPr>
          <w:ilvl w:val="0"/>
          <w:numId w:val="1"/>
        </w:numPr>
        <w:spacing w:after="0" w:afterAutospacing="0" w:before="240" w:lineRule="auto"/>
        <w:ind w:left="720" w:hanging="360"/>
        <w:rPr/>
      </w:pPr>
      <w:r w:rsidDel="00000000" w:rsidR="00000000" w:rsidRPr="00000000">
        <w:rPr>
          <w:rtl w:val="0"/>
        </w:rPr>
        <w:t xml:space="preserve">Authorship: </w:t>
      </w:r>
      <w:r w:rsidDel="00000000" w:rsidR="00000000" w:rsidRPr="00000000">
        <w:rPr>
          <w:rtl w:val="0"/>
        </w:rPr>
        <w:t xml:space="preserve">We recommend that each group clarify how they are determining authorship early in the process. Here are two sets of frequently used guidelines. We can also serve as a resource if needed.</w:t>
      </w:r>
    </w:p>
    <w:p w:rsidR="00000000" w:rsidDel="00000000" w:rsidP="00000000" w:rsidRDefault="00000000" w:rsidRPr="00000000" w14:paraId="0000000C">
      <w:pPr>
        <w:numPr>
          <w:ilvl w:val="1"/>
          <w:numId w:val="1"/>
        </w:numPr>
        <w:spacing w:after="0" w:afterAutospacing="0" w:before="0" w:beforeAutospacing="0" w:lineRule="auto"/>
        <w:ind w:left="1440" w:hanging="360"/>
        <w:rPr/>
      </w:pPr>
      <w:r w:rsidDel="00000000" w:rsidR="00000000" w:rsidRPr="00000000">
        <w:rPr>
          <w:rtl w:val="0"/>
        </w:rPr>
        <w:t xml:space="preserve">American Psychological Association:</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https://www.apa.org/science/leadership/students/authorship-paper</w:t>
        </w:r>
      </w:hyperlink>
      <w:r w:rsidDel="00000000" w:rsidR="00000000" w:rsidRPr="00000000">
        <w:rPr>
          <w:rtl w:val="0"/>
        </w:rPr>
      </w:r>
    </w:p>
    <w:p w:rsidR="00000000" w:rsidDel="00000000" w:rsidP="00000000" w:rsidRDefault="00000000" w:rsidRPr="00000000" w14:paraId="0000000D">
      <w:pPr>
        <w:numPr>
          <w:ilvl w:val="1"/>
          <w:numId w:val="1"/>
        </w:numPr>
        <w:spacing w:after="0" w:afterAutospacing="0" w:before="0" w:beforeAutospacing="0" w:lineRule="auto"/>
        <w:ind w:left="1440" w:hanging="360"/>
        <w:rPr/>
      </w:pPr>
      <w:r w:rsidDel="00000000" w:rsidR="00000000" w:rsidRPr="00000000">
        <w:rPr>
          <w:rtl w:val="0"/>
        </w:rPr>
        <w:t xml:space="preserve">International Committee of Medical Journal Editors:</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http://www.icmje.org/recommendations/browse/roles-and-responsibilities/defining-the-role-of-authors-and-contributors.html</w:t>
        </w:r>
      </w:hyperlink>
      <w:r w:rsidDel="00000000" w:rsidR="00000000" w:rsidRPr="00000000">
        <w:rPr>
          <w:rtl w:val="0"/>
        </w:rPr>
      </w:r>
    </w:p>
    <w:p w:rsidR="00000000" w:rsidDel="00000000" w:rsidP="00000000" w:rsidRDefault="00000000" w:rsidRPr="00000000" w14:paraId="0000000E">
      <w:pPr>
        <w:numPr>
          <w:ilvl w:val="0"/>
          <w:numId w:val="1"/>
        </w:numPr>
        <w:spacing w:after="0" w:afterAutospacing="0" w:before="0" w:beforeAutospacing="0" w:lineRule="auto"/>
        <w:ind w:left="720" w:hanging="360"/>
        <w:rPr/>
      </w:pPr>
      <w:r w:rsidDel="00000000" w:rsidR="00000000" w:rsidRPr="00000000">
        <w:rPr>
          <w:rtl w:val="0"/>
        </w:rPr>
        <w:t xml:space="preserve">Funding source: </w:t>
      </w:r>
      <w:r w:rsidDel="00000000" w:rsidR="00000000" w:rsidRPr="00000000">
        <w:rPr>
          <w:rtl w:val="0"/>
        </w:rPr>
      </w:r>
    </w:p>
    <w:p w:rsidR="00000000" w:rsidDel="00000000" w:rsidP="00000000" w:rsidRDefault="00000000" w:rsidRPr="00000000" w14:paraId="0000000F">
      <w:pPr>
        <w:numPr>
          <w:ilvl w:val="1"/>
          <w:numId w:val="1"/>
        </w:numPr>
        <w:spacing w:after="0" w:afterAutospacing="0" w:before="0" w:beforeAutospacing="0" w:lineRule="auto"/>
        <w:ind w:left="1440" w:hanging="360"/>
        <w:rPr/>
      </w:pPr>
      <w:r w:rsidDel="00000000" w:rsidR="00000000" w:rsidRPr="00000000">
        <w:rPr>
          <w:rtl w:val="0"/>
        </w:rPr>
        <w:t xml:space="preserve">Per the TTC Style Guide, presentations, posters, and publications should use the following format:  This work is supported by grant 00000000 from the Department of Health and Human Services, Substance Abuse and Mental Health Services </w:t>
      </w:r>
      <w:r w:rsidDel="00000000" w:rsidR="00000000" w:rsidRPr="00000000">
        <w:rPr>
          <w:rtl w:val="0"/>
        </w:rPr>
        <w:t xml:space="preserve">Administration</w:t>
      </w:r>
      <w:r w:rsidDel="00000000" w:rsidR="00000000" w:rsidRPr="00000000">
        <w:rPr>
          <w:rtl w:val="0"/>
        </w:rPr>
        <w:t xml:space="preserve">. (Note that the Style Guide has further direction regarding disclaimer and other required information for publications/presentations).</w:t>
      </w:r>
    </w:p>
    <w:p w:rsidR="00000000" w:rsidDel="00000000" w:rsidP="00000000" w:rsidRDefault="00000000" w:rsidRPr="00000000" w14:paraId="00000010">
      <w:pPr>
        <w:numPr>
          <w:ilvl w:val="1"/>
          <w:numId w:val="1"/>
        </w:numPr>
        <w:spacing w:after="0" w:afterAutospacing="0" w:before="0" w:beforeAutospacing="0" w:lineRule="auto"/>
        <w:ind w:left="1440" w:hanging="360"/>
        <w:rPr/>
      </w:pPr>
      <w:r w:rsidDel="00000000" w:rsidR="00000000" w:rsidRPr="00000000">
        <w:rPr>
          <w:rtl w:val="0"/>
        </w:rPr>
        <w:t xml:space="preserve">Include funding source for all Centers submitting data or authors</w:t>
      </w:r>
    </w:p>
    <w:p w:rsidR="00000000" w:rsidDel="00000000" w:rsidP="00000000" w:rsidRDefault="00000000" w:rsidRPr="00000000" w14:paraId="00000011">
      <w:pPr>
        <w:numPr>
          <w:ilvl w:val="2"/>
          <w:numId w:val="1"/>
        </w:numPr>
        <w:spacing w:after="0" w:afterAutospacing="0" w:before="0" w:beforeAutospacing="0" w:lineRule="auto"/>
        <w:ind w:left="2160" w:hanging="360"/>
        <w:rPr/>
      </w:pPr>
      <w:r w:rsidDel="00000000" w:rsidR="00000000" w:rsidRPr="00000000">
        <w:rPr>
          <w:rtl w:val="0"/>
        </w:rPr>
        <w:t xml:space="preserve">See Appendix for list of grant numbers </w:t>
      </w:r>
    </w:p>
    <w:p w:rsidR="00000000" w:rsidDel="00000000" w:rsidP="00000000" w:rsidRDefault="00000000" w:rsidRPr="00000000" w14:paraId="00000012">
      <w:pPr>
        <w:numPr>
          <w:ilvl w:val="2"/>
          <w:numId w:val="1"/>
        </w:numPr>
        <w:spacing w:after="0" w:afterAutospacing="0" w:before="0" w:beforeAutospacing="0" w:lineRule="auto"/>
        <w:ind w:left="2160" w:hanging="360"/>
        <w:rPr/>
      </w:pPr>
      <w:r w:rsidDel="00000000" w:rsidR="00000000" w:rsidRPr="00000000">
        <w:rPr>
          <w:rtl w:val="0"/>
        </w:rPr>
        <w:t xml:space="preserve">If all Centers are included, use grant mechanism numbers, such as: This work is supported by grants under Funding Opportunity Announcement (FOA) No. SM-18-015 (MHTTC) [TI-17-005 for ATTC; SP-19-001 for PTTC] from the Department of Health and Human Services, Substance Abuse and Mental Health Services Administration.</w:t>
      </w:r>
    </w:p>
    <w:p w:rsidR="00000000" w:rsidDel="00000000" w:rsidP="00000000" w:rsidRDefault="00000000" w:rsidRPr="00000000" w14:paraId="00000013">
      <w:pPr>
        <w:numPr>
          <w:ilvl w:val="3"/>
          <w:numId w:val="1"/>
        </w:numPr>
        <w:spacing w:after="0" w:afterAutospacing="0" w:before="0" w:beforeAutospacing="0" w:lineRule="auto"/>
        <w:ind w:left="2880" w:hanging="360"/>
        <w:rPr/>
      </w:pPr>
      <w:r w:rsidDel="00000000" w:rsidR="00000000" w:rsidRPr="00000000">
        <w:rPr>
          <w:rtl w:val="0"/>
        </w:rPr>
        <w:t xml:space="preserve">If just a few Centers, use individual numbers</w:t>
      </w:r>
    </w:p>
    <w:p w:rsidR="00000000" w:rsidDel="00000000" w:rsidP="00000000" w:rsidRDefault="00000000" w:rsidRPr="00000000" w14:paraId="00000014">
      <w:pPr>
        <w:numPr>
          <w:ilvl w:val="0"/>
          <w:numId w:val="1"/>
        </w:numPr>
        <w:spacing w:after="0" w:afterAutospacing="0" w:before="0" w:beforeAutospacing="0" w:lineRule="auto"/>
        <w:ind w:left="720" w:hanging="360"/>
        <w:rPr/>
      </w:pPr>
      <w:r w:rsidDel="00000000" w:rsidR="00000000" w:rsidRPr="00000000">
        <w:rPr>
          <w:rtl w:val="0"/>
        </w:rPr>
        <w:t xml:space="preserve">Explore possible IRB issues that may affect shared data</w:t>
      </w:r>
    </w:p>
    <w:p w:rsidR="00000000" w:rsidDel="00000000" w:rsidP="00000000" w:rsidRDefault="00000000" w:rsidRPr="00000000" w14:paraId="00000015">
      <w:pPr>
        <w:numPr>
          <w:ilvl w:val="1"/>
          <w:numId w:val="1"/>
        </w:numPr>
        <w:spacing w:after="240" w:before="0" w:beforeAutospacing="0" w:lineRule="auto"/>
        <w:ind w:left="1440" w:hanging="360"/>
        <w:rPr/>
      </w:pPr>
      <w:r w:rsidDel="00000000" w:rsidR="00000000" w:rsidRPr="00000000">
        <w:rPr>
          <w:rtl w:val="0"/>
        </w:rPr>
        <w:t xml:space="preserve">We are gathering information from the TTCs regarding IRB status.</w:t>
      </w:r>
    </w:p>
    <w:p w:rsidR="00000000" w:rsidDel="00000000" w:rsidP="00000000" w:rsidRDefault="00000000" w:rsidRPr="00000000" w14:paraId="00000016">
      <w:pPr>
        <w:jc w:val="center"/>
        <w:rPr>
          <w:b w:val="1"/>
          <w:sz w:val="26"/>
          <w:szCs w:val="26"/>
        </w:rPr>
      </w:pPr>
      <w:r w:rsidDel="00000000" w:rsidR="00000000" w:rsidRPr="00000000">
        <w:rPr>
          <w:b w:val="1"/>
          <w:sz w:val="26"/>
          <w:szCs w:val="26"/>
          <w:rtl w:val="0"/>
        </w:rPr>
        <w:t xml:space="preserve">Appendices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2"/>
        </w:numPr>
        <w:ind w:left="720" w:hanging="360"/>
        <w:rPr>
          <w:b w:val="1"/>
          <w:u w:val="none"/>
        </w:rPr>
      </w:pPr>
      <w:r w:rsidDel="00000000" w:rsidR="00000000" w:rsidRPr="00000000">
        <w:rPr>
          <w:b w:val="1"/>
          <w:rtl w:val="0"/>
        </w:rPr>
        <w:t xml:space="preserve">Sample Text of Opt-Out Email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Dear ATTC/PTTC/MHTTC Directors,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Cross TTC Virtual Workgroup was formed to explore challenges and successes following the swift transition to the provision of TTA virtually by the three TTC networks as a result of the COVID-19 pandemic. Preliminary discussion among workgroup members has led to the rapid development of peer-reviewed commentaries and a poster presentation as a means to disseminate some of our workgroup findings on behalf of the entire network. Our next proposed endeavor will require access to GPRA data for network grantees.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Attached is a preliminary outline of the paper. The outline</w:t>
      </w:r>
      <w:r w:rsidDel="00000000" w:rsidR="00000000" w:rsidRPr="00000000">
        <w:rPr>
          <w:rtl w:val="0"/>
        </w:rPr>
        <w:t xml:space="preserve"> provides information regarding the </w:t>
      </w:r>
      <w:r w:rsidDel="00000000" w:rsidR="00000000" w:rsidRPr="00000000">
        <w:rPr>
          <w:rtl w:val="0"/>
        </w:rPr>
        <w:t xml:space="preserve">title</w:t>
      </w:r>
      <w:r w:rsidDel="00000000" w:rsidR="00000000" w:rsidRPr="00000000">
        <w:rPr>
          <w:rtl w:val="0"/>
        </w:rPr>
        <w:t xml:space="preserve">, current authors, whether new contributors/authors are welcome or whether the group is closed, purpose/aims/hypotheses, data sources, journal/conference, and </w:t>
      </w:r>
      <w:r w:rsidDel="00000000" w:rsidR="00000000" w:rsidRPr="00000000">
        <w:rPr>
          <w:rtl w:val="0"/>
        </w:rPr>
        <w:t xml:space="preserve">timeline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Please review the attached outline and if you would like to OPT OUT (i.e. you do not want your center’s GPRA data included in the analysis), please complete the google form by [date, give one week].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If you do not OPT OUT by [date, give one week], we will assume that you are consenting to include your GPRA data. No need to do anything if you are giving your consent to use your GPRA data.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(Abstract attached)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2"/>
        </w:numPr>
        <w:spacing w:after="240" w:before="240" w:lineRule="auto"/>
        <w:ind w:left="720" w:hanging="360"/>
        <w:rPr>
          <w:b w:val="1"/>
          <w:u w:val="none"/>
        </w:rPr>
      </w:pPr>
      <w:r w:rsidDel="00000000" w:rsidR="00000000" w:rsidRPr="00000000">
        <w:rPr>
          <w:b w:val="1"/>
          <w:rtl w:val="0"/>
        </w:rPr>
        <w:t xml:space="preserve">Abstract Template</w:t>
      </w:r>
    </w:p>
    <w:p w:rsidR="00000000" w:rsidDel="00000000" w:rsidP="00000000" w:rsidRDefault="00000000" w:rsidRPr="00000000" w14:paraId="00000027">
      <w:pPr>
        <w:spacing w:after="240" w:before="240" w:lineRule="auto"/>
        <w:ind w:left="0" w:firstLine="0"/>
        <w:rPr/>
      </w:pPr>
      <w:r w:rsidDel="00000000" w:rsidR="00000000" w:rsidRPr="00000000">
        <w:rPr>
          <w:rtl w:val="0"/>
        </w:rPr>
        <w:t xml:space="preserve">Title: </w:t>
      </w:r>
    </w:p>
    <w:p w:rsidR="00000000" w:rsidDel="00000000" w:rsidP="00000000" w:rsidRDefault="00000000" w:rsidRPr="00000000" w14:paraId="00000028">
      <w:pPr>
        <w:spacing w:after="120" w:before="240" w:lineRule="auto"/>
        <w:rPr/>
      </w:pPr>
      <w:r w:rsidDel="00000000" w:rsidR="00000000" w:rsidRPr="00000000">
        <w:rPr>
          <w:rtl w:val="0"/>
        </w:rPr>
        <w:t xml:space="preserve">Current Authors: </w:t>
      </w:r>
    </w:p>
    <w:p w:rsidR="00000000" w:rsidDel="00000000" w:rsidP="00000000" w:rsidRDefault="00000000" w:rsidRPr="00000000" w14:paraId="00000029">
      <w:pPr>
        <w:spacing w:after="120" w:before="240" w:lineRule="auto"/>
        <w:rPr/>
      </w:pPr>
      <w:r w:rsidDel="00000000" w:rsidR="00000000" w:rsidRPr="00000000">
        <w:rPr>
          <w:color w:val="3c4043"/>
          <w:highlight w:val="white"/>
          <w:rtl w:val="0"/>
        </w:rPr>
        <w:t xml:space="preserve">Are you still inviting authors/contributors? </w:t>
      </w:r>
      <w:r w:rsidDel="00000000" w:rsidR="00000000" w:rsidRPr="00000000">
        <w:rPr>
          <w:rtl w:val="0"/>
        </w:rPr>
      </w:r>
    </w:p>
    <w:p w:rsidR="00000000" w:rsidDel="00000000" w:rsidP="00000000" w:rsidRDefault="00000000" w:rsidRPr="00000000" w14:paraId="0000002A">
      <w:pPr>
        <w:spacing w:after="120" w:before="240" w:lineRule="auto"/>
        <w:rPr/>
      </w:pPr>
      <w:r w:rsidDel="00000000" w:rsidR="00000000" w:rsidRPr="00000000">
        <w:rPr>
          <w:rtl w:val="0"/>
        </w:rPr>
        <w:t xml:space="preserve">O</w:t>
      </w:r>
      <w:r w:rsidDel="00000000" w:rsidR="00000000" w:rsidRPr="00000000">
        <w:rPr>
          <w:color w:val="3c4043"/>
          <w:highlight w:val="white"/>
          <w:rtl w:val="0"/>
        </w:rPr>
        <w:t xml:space="preserve">verview of the </w:t>
      </w:r>
      <w:r w:rsidDel="00000000" w:rsidR="00000000" w:rsidRPr="00000000">
        <w:rPr>
          <w:rtl w:val="0"/>
        </w:rPr>
        <w:t xml:space="preserve">purpose/aims/hypotheses</w:t>
      </w:r>
      <w:r w:rsidDel="00000000" w:rsidR="00000000" w:rsidRPr="00000000">
        <w:rPr>
          <w:rtl w:val="0"/>
        </w:rPr>
        <w:t xml:space="preserve">: </w:t>
      </w:r>
    </w:p>
    <w:p w:rsidR="00000000" w:rsidDel="00000000" w:rsidP="00000000" w:rsidRDefault="00000000" w:rsidRPr="00000000" w14:paraId="0000002B">
      <w:pPr>
        <w:spacing w:after="120" w:before="240" w:lineRule="auto"/>
        <w:rPr/>
      </w:pPr>
      <w:r w:rsidDel="00000000" w:rsidR="00000000" w:rsidRPr="00000000">
        <w:rPr>
          <w:rtl w:val="0"/>
        </w:rPr>
        <w:t xml:space="preserve">Data to be Used (e.g., Post Event GPRA forms, Follow-up GPRA Forms, Event Description Forms, website data, HEK data)</w:t>
      </w:r>
    </w:p>
    <w:p w:rsidR="00000000" w:rsidDel="00000000" w:rsidP="00000000" w:rsidRDefault="00000000" w:rsidRPr="00000000" w14:paraId="0000002C">
      <w:pPr>
        <w:spacing w:after="240" w:before="240" w:lineRule="auto"/>
        <w:ind w:left="0" w:firstLine="0"/>
        <w:rPr/>
      </w:pPr>
      <w:r w:rsidDel="00000000" w:rsidR="00000000" w:rsidRPr="00000000">
        <w:rPr>
          <w:rtl w:val="0"/>
        </w:rPr>
        <w:t xml:space="preserve">Data analysis plan:</w:t>
      </w:r>
    </w:p>
    <w:p w:rsidR="00000000" w:rsidDel="00000000" w:rsidP="00000000" w:rsidRDefault="00000000" w:rsidRPr="00000000" w14:paraId="0000002D">
      <w:pPr>
        <w:spacing w:after="120" w:before="240" w:lineRule="auto"/>
        <w:rPr/>
      </w:pPr>
      <w:r w:rsidDel="00000000" w:rsidR="00000000" w:rsidRPr="00000000">
        <w:rPr>
          <w:rtl w:val="0"/>
        </w:rPr>
        <w:t xml:space="preserve">Journal or conference: </w:t>
      </w:r>
    </w:p>
    <w:p w:rsidR="00000000" w:rsidDel="00000000" w:rsidP="00000000" w:rsidRDefault="00000000" w:rsidRPr="00000000" w14:paraId="0000002E">
      <w:pPr>
        <w:spacing w:after="120" w:before="240" w:lineRule="auto"/>
        <w:rPr/>
      </w:pPr>
      <w:r w:rsidDel="00000000" w:rsidR="00000000" w:rsidRPr="00000000">
        <w:rPr>
          <w:rtl w:val="0"/>
        </w:rPr>
        <w:t xml:space="preserve">Timeline: </w:t>
      </w:r>
    </w:p>
    <w:p w:rsidR="00000000" w:rsidDel="00000000" w:rsidP="00000000" w:rsidRDefault="00000000" w:rsidRPr="00000000" w14:paraId="0000002F">
      <w:pPr>
        <w:spacing w:after="240" w:before="240" w:lineRule="auto"/>
        <w:ind w:left="0" w:firstLine="0"/>
        <w:rPr>
          <w:b w:val="1"/>
        </w:rPr>
      </w:pPr>
      <w:r w:rsidDel="00000000" w:rsidR="00000000" w:rsidRPr="00000000">
        <w:rPr>
          <w:rtl w:val="0"/>
        </w:rPr>
      </w:r>
    </w:p>
    <w:p w:rsidR="00000000" w:rsidDel="00000000" w:rsidP="00000000" w:rsidRDefault="00000000" w:rsidRPr="00000000" w14:paraId="00000030">
      <w:pPr>
        <w:numPr>
          <w:ilvl w:val="0"/>
          <w:numId w:val="2"/>
        </w:numPr>
        <w:spacing w:after="240" w:before="240" w:lineRule="auto"/>
        <w:ind w:left="720" w:hanging="360"/>
        <w:rPr>
          <w:b w:val="1"/>
          <w:u w:val="none"/>
        </w:rPr>
      </w:pPr>
      <w:r w:rsidDel="00000000" w:rsidR="00000000" w:rsidRPr="00000000">
        <w:rPr>
          <w:b w:val="1"/>
          <w:rtl w:val="0"/>
        </w:rPr>
        <w:t xml:space="preserve">Grant Numbers</w:t>
      </w:r>
    </w:p>
    <w:p w:rsidR="00000000" w:rsidDel="00000000" w:rsidP="00000000" w:rsidRDefault="00000000" w:rsidRPr="00000000" w14:paraId="00000031">
      <w:pPr>
        <w:spacing w:after="0" w:before="0" w:line="240" w:lineRule="auto"/>
        <w:ind w:left="0" w:firstLine="0"/>
        <w:rPr>
          <w:b w:val="1"/>
        </w:rPr>
      </w:pPr>
      <w:r w:rsidDel="00000000" w:rsidR="00000000" w:rsidRPr="00000000">
        <w:rPr>
          <w:b w:val="1"/>
          <w:rtl w:val="0"/>
        </w:rPr>
        <w:t xml:space="preserve">ATTC Network</w:t>
      </w:r>
    </w:p>
    <w:p w:rsidR="00000000" w:rsidDel="00000000" w:rsidP="00000000" w:rsidRDefault="00000000" w:rsidRPr="00000000" w14:paraId="00000032">
      <w:pPr>
        <w:spacing w:after="0" w:before="0" w:line="240" w:lineRule="auto"/>
        <w:ind w:left="0" w:firstLine="0"/>
        <w:rPr/>
      </w:pPr>
      <w:r w:rsidDel="00000000" w:rsidR="00000000" w:rsidRPr="00000000">
        <w:rPr>
          <w:rtl w:val="0"/>
        </w:rPr>
        <w:t xml:space="preserve">TI080205 - ATTC Network Coordinating Office @ UMKC</w:t>
      </w:r>
    </w:p>
    <w:p w:rsidR="00000000" w:rsidDel="00000000" w:rsidP="00000000" w:rsidRDefault="00000000" w:rsidRPr="00000000" w14:paraId="00000033">
      <w:pPr>
        <w:spacing w:after="0" w:before="0" w:line="240" w:lineRule="auto"/>
        <w:ind w:left="0" w:firstLine="0"/>
        <w:rPr/>
      </w:pPr>
      <w:r w:rsidDel="00000000" w:rsidR="00000000" w:rsidRPr="00000000">
        <w:rPr>
          <w:rtl w:val="0"/>
        </w:rPr>
        <w:t xml:space="preserve">TI080210 - Central East ATTC @ Danya Institute</w:t>
      </w:r>
    </w:p>
    <w:p w:rsidR="00000000" w:rsidDel="00000000" w:rsidP="00000000" w:rsidRDefault="00000000" w:rsidRPr="00000000" w14:paraId="00000034">
      <w:pPr>
        <w:spacing w:after="0" w:before="0" w:line="240" w:lineRule="auto"/>
        <w:ind w:left="0" w:firstLine="0"/>
        <w:rPr/>
      </w:pPr>
      <w:r w:rsidDel="00000000" w:rsidR="00000000" w:rsidRPr="00000000">
        <w:rPr>
          <w:rtl w:val="0"/>
        </w:rPr>
        <w:t xml:space="preserve">TI080207 - Great Lakes ATTC @ University of Wisconsin</w:t>
      </w:r>
    </w:p>
    <w:p w:rsidR="00000000" w:rsidDel="00000000" w:rsidP="00000000" w:rsidRDefault="00000000" w:rsidRPr="00000000" w14:paraId="00000035">
      <w:pPr>
        <w:spacing w:after="0" w:before="0" w:line="240" w:lineRule="auto"/>
        <w:ind w:left="0" w:firstLine="0"/>
        <w:rPr/>
      </w:pPr>
      <w:r w:rsidDel="00000000" w:rsidR="00000000" w:rsidRPr="00000000">
        <w:rPr>
          <w:rtl w:val="0"/>
        </w:rPr>
        <w:t xml:space="preserve">TI080208 - Mid America ATTC @ Truman Medical Center</w:t>
      </w:r>
    </w:p>
    <w:p w:rsidR="00000000" w:rsidDel="00000000" w:rsidP="00000000" w:rsidRDefault="00000000" w:rsidRPr="00000000" w14:paraId="00000036">
      <w:pPr>
        <w:spacing w:after="0" w:before="0" w:line="240" w:lineRule="auto"/>
        <w:ind w:left="0" w:firstLine="0"/>
        <w:rPr/>
      </w:pPr>
      <w:r w:rsidDel="00000000" w:rsidR="00000000" w:rsidRPr="00000000">
        <w:rPr>
          <w:rtl w:val="0"/>
        </w:rPr>
        <w:t xml:space="preserve">TI080200 - Mountain Plains ATTC @ University of North Dakota</w:t>
      </w:r>
    </w:p>
    <w:p w:rsidR="00000000" w:rsidDel="00000000" w:rsidP="00000000" w:rsidRDefault="00000000" w:rsidRPr="00000000" w14:paraId="00000037">
      <w:pPr>
        <w:spacing w:after="0" w:before="0" w:line="240" w:lineRule="auto"/>
        <w:ind w:left="0" w:firstLine="0"/>
        <w:rPr/>
      </w:pPr>
      <w:r w:rsidDel="00000000" w:rsidR="00000000" w:rsidRPr="00000000">
        <w:rPr>
          <w:rtl w:val="0"/>
        </w:rPr>
        <w:t xml:space="preserve">TI080814 - National American Indian &amp; Alaska Native ATTC @ U. of Iowa</w:t>
      </w:r>
    </w:p>
    <w:p w:rsidR="00000000" w:rsidDel="00000000" w:rsidP="00000000" w:rsidRDefault="00000000" w:rsidRPr="00000000" w14:paraId="00000038">
      <w:pPr>
        <w:spacing w:after="0" w:before="0" w:line="240" w:lineRule="auto"/>
        <w:ind w:left="0" w:firstLine="0"/>
        <w:rPr/>
      </w:pPr>
      <w:r w:rsidDel="00000000" w:rsidR="00000000" w:rsidRPr="00000000">
        <w:rPr>
          <w:rtl w:val="0"/>
        </w:rPr>
        <w:t xml:space="preserve">TI081174 - National Hispanic and Latino ATTC @ National Latino Behavioral Health Association</w:t>
      </w:r>
    </w:p>
    <w:p w:rsidR="00000000" w:rsidDel="00000000" w:rsidP="00000000" w:rsidRDefault="00000000" w:rsidRPr="00000000" w14:paraId="00000039">
      <w:pPr>
        <w:spacing w:after="0" w:before="0" w:line="240" w:lineRule="auto"/>
        <w:ind w:left="0" w:firstLine="0"/>
        <w:rPr/>
      </w:pPr>
      <w:r w:rsidDel="00000000" w:rsidR="00000000" w:rsidRPr="00000000">
        <w:rPr>
          <w:rtl w:val="0"/>
        </w:rPr>
        <w:t xml:space="preserve">TI080209 - New England ATTC @ Brown</w:t>
      </w:r>
    </w:p>
    <w:p w:rsidR="00000000" w:rsidDel="00000000" w:rsidP="00000000" w:rsidRDefault="00000000" w:rsidRPr="00000000" w14:paraId="0000003A">
      <w:pPr>
        <w:spacing w:after="0" w:before="0" w:line="240" w:lineRule="auto"/>
        <w:ind w:left="0" w:firstLine="0"/>
        <w:rPr/>
      </w:pPr>
      <w:r w:rsidDel="00000000" w:rsidR="00000000" w:rsidRPr="00000000">
        <w:rPr>
          <w:rtl w:val="0"/>
        </w:rPr>
        <w:t xml:space="preserve">TI082504 - Northeast &amp; Caribbean ATTC @ NYSPI - Columbia</w:t>
      </w:r>
    </w:p>
    <w:p w:rsidR="00000000" w:rsidDel="00000000" w:rsidP="00000000" w:rsidRDefault="00000000" w:rsidRPr="00000000" w14:paraId="0000003B">
      <w:pPr>
        <w:spacing w:after="0" w:before="0" w:line="240" w:lineRule="auto"/>
        <w:ind w:left="0" w:firstLine="0"/>
        <w:rPr/>
      </w:pPr>
      <w:r w:rsidDel="00000000" w:rsidR="00000000" w:rsidRPr="00000000">
        <w:rPr>
          <w:rtl w:val="0"/>
        </w:rPr>
        <w:t xml:space="preserve">TI080201 - Northwest ATTC @ University of Washington</w:t>
      </w:r>
    </w:p>
    <w:p w:rsidR="00000000" w:rsidDel="00000000" w:rsidP="00000000" w:rsidRDefault="00000000" w:rsidRPr="00000000" w14:paraId="0000003C">
      <w:pPr>
        <w:spacing w:after="0" w:before="0" w:line="240" w:lineRule="auto"/>
        <w:ind w:left="0" w:firstLine="0"/>
        <w:rPr/>
      </w:pPr>
      <w:r w:rsidDel="00000000" w:rsidR="00000000" w:rsidRPr="00000000">
        <w:rPr>
          <w:rtl w:val="0"/>
        </w:rPr>
        <w:t xml:space="preserve">TI080211 - Pacific Southwest ATTC @ UCLA</w:t>
      </w:r>
    </w:p>
    <w:p w:rsidR="00000000" w:rsidDel="00000000" w:rsidP="00000000" w:rsidRDefault="00000000" w:rsidRPr="00000000" w14:paraId="0000003D">
      <w:pPr>
        <w:spacing w:after="0" w:before="0" w:line="240" w:lineRule="auto"/>
        <w:ind w:left="0" w:firstLine="0"/>
        <w:rPr/>
      </w:pPr>
      <w:r w:rsidDel="00000000" w:rsidR="00000000" w:rsidRPr="00000000">
        <w:rPr>
          <w:rtl w:val="0"/>
        </w:rPr>
        <w:t xml:space="preserve">TI080203 - South Southwest ATTC @ University of Texas</w:t>
      </w:r>
    </w:p>
    <w:p w:rsidR="00000000" w:rsidDel="00000000" w:rsidP="00000000" w:rsidRDefault="00000000" w:rsidRPr="00000000" w14:paraId="0000003E">
      <w:pPr>
        <w:spacing w:after="0" w:before="0" w:line="240" w:lineRule="auto"/>
        <w:ind w:left="0" w:firstLine="0"/>
        <w:rPr/>
      </w:pPr>
      <w:r w:rsidDel="00000000" w:rsidR="00000000" w:rsidRPr="00000000">
        <w:rPr>
          <w:rtl w:val="0"/>
        </w:rPr>
        <w:t xml:space="preserve">TI080215 - Southeast ATTC @ Morehouse School of Medicine</w:t>
      </w:r>
    </w:p>
    <w:p w:rsidR="00000000" w:rsidDel="00000000" w:rsidP="00000000" w:rsidRDefault="00000000" w:rsidRPr="00000000" w14:paraId="0000003F">
      <w:pPr>
        <w:spacing w:after="0" w:before="0" w:line="240" w:lineRule="auto"/>
        <w:ind w:left="0" w:firstLine="0"/>
        <w:rPr/>
      </w:pPr>
      <w:r w:rsidDel="00000000" w:rsidR="00000000" w:rsidRPr="00000000">
        <w:rPr>
          <w:rtl w:val="0"/>
        </w:rPr>
        <w:t xml:space="preserve"> </w:t>
      </w:r>
    </w:p>
    <w:p w:rsidR="00000000" w:rsidDel="00000000" w:rsidP="00000000" w:rsidRDefault="00000000" w:rsidRPr="00000000" w14:paraId="00000040">
      <w:pPr>
        <w:spacing w:after="0" w:before="0" w:line="240" w:lineRule="auto"/>
        <w:ind w:left="0" w:firstLine="0"/>
        <w:rPr>
          <w:b w:val="1"/>
        </w:rPr>
      </w:pPr>
      <w:r w:rsidDel="00000000" w:rsidR="00000000" w:rsidRPr="00000000">
        <w:rPr>
          <w:b w:val="1"/>
          <w:rtl w:val="0"/>
        </w:rPr>
        <w:t xml:space="preserve">MHTTC Network</w:t>
      </w:r>
    </w:p>
    <w:p w:rsidR="00000000" w:rsidDel="00000000" w:rsidP="00000000" w:rsidRDefault="00000000" w:rsidRPr="00000000" w14:paraId="00000041">
      <w:pPr>
        <w:spacing w:after="0" w:before="0" w:line="240" w:lineRule="auto"/>
        <w:ind w:left="0" w:firstLine="0"/>
        <w:rPr/>
      </w:pPr>
      <w:r w:rsidDel="00000000" w:rsidR="00000000" w:rsidRPr="00000000">
        <w:rPr>
          <w:rtl w:val="0"/>
        </w:rPr>
        <w:t xml:space="preserve">SM081785 - Central East MHTTC @ Danya Institute</w:t>
      </w:r>
    </w:p>
    <w:p w:rsidR="00000000" w:rsidDel="00000000" w:rsidP="00000000" w:rsidRDefault="00000000" w:rsidRPr="00000000" w14:paraId="00000042">
      <w:pPr>
        <w:spacing w:after="0" w:before="0" w:line="240" w:lineRule="auto"/>
        <w:ind w:left="0" w:firstLine="0"/>
        <w:rPr/>
      </w:pPr>
      <w:r w:rsidDel="00000000" w:rsidR="00000000" w:rsidRPr="00000000">
        <w:rPr>
          <w:rtl w:val="0"/>
        </w:rPr>
        <w:t xml:space="preserve">SM081733 - Great Lakes MHTTC @ University of Wisconsin</w:t>
      </w:r>
    </w:p>
    <w:p w:rsidR="00000000" w:rsidDel="00000000" w:rsidP="00000000" w:rsidRDefault="00000000" w:rsidRPr="00000000" w14:paraId="00000043">
      <w:pPr>
        <w:spacing w:after="0" w:before="0" w:line="240" w:lineRule="auto"/>
        <w:ind w:left="0" w:firstLine="0"/>
        <w:rPr/>
      </w:pPr>
      <w:r w:rsidDel="00000000" w:rsidR="00000000" w:rsidRPr="00000000">
        <w:rPr>
          <w:rtl w:val="0"/>
        </w:rPr>
        <w:t xml:space="preserve">SM081726 - MHTTC Network Coordinating Office @ Stanford</w:t>
      </w:r>
    </w:p>
    <w:p w:rsidR="00000000" w:rsidDel="00000000" w:rsidP="00000000" w:rsidRDefault="00000000" w:rsidRPr="00000000" w14:paraId="00000044">
      <w:pPr>
        <w:spacing w:after="0" w:before="0" w:line="240" w:lineRule="auto"/>
        <w:ind w:left="0" w:firstLine="0"/>
        <w:rPr/>
      </w:pPr>
      <w:r w:rsidDel="00000000" w:rsidR="00000000" w:rsidRPr="00000000">
        <w:rPr>
          <w:rtl w:val="0"/>
        </w:rPr>
        <w:t xml:space="preserve">SM081769 - Mid-America MHTTC @ UNMC</w:t>
      </w:r>
    </w:p>
    <w:p w:rsidR="00000000" w:rsidDel="00000000" w:rsidP="00000000" w:rsidRDefault="00000000" w:rsidRPr="00000000" w14:paraId="00000045">
      <w:pPr>
        <w:spacing w:after="0" w:before="0" w:line="240" w:lineRule="auto"/>
        <w:ind w:left="0" w:firstLine="0"/>
        <w:rPr/>
      </w:pPr>
      <w:r w:rsidDel="00000000" w:rsidR="00000000" w:rsidRPr="00000000">
        <w:rPr>
          <w:rtl w:val="0"/>
        </w:rPr>
        <w:t xml:space="preserve">SM081792 - Mountain Plains MHTTC @ UND / WICHE</w:t>
      </w:r>
    </w:p>
    <w:p w:rsidR="00000000" w:rsidDel="00000000" w:rsidP="00000000" w:rsidRDefault="00000000" w:rsidRPr="00000000" w14:paraId="00000046">
      <w:pPr>
        <w:spacing w:after="0" w:before="0" w:line="240" w:lineRule="auto"/>
        <w:ind w:left="0" w:firstLine="0"/>
        <w:rPr/>
      </w:pPr>
      <w:r w:rsidDel="00000000" w:rsidR="00000000" w:rsidRPr="00000000">
        <w:rPr>
          <w:rtl w:val="0"/>
        </w:rPr>
        <w:t xml:space="preserve">SM081728 - National American Indian &amp; Alaska Native MHTTC @ U. of Iowa</w:t>
      </w:r>
    </w:p>
    <w:p w:rsidR="00000000" w:rsidDel="00000000" w:rsidP="00000000" w:rsidRDefault="00000000" w:rsidRPr="00000000" w14:paraId="00000047">
      <w:pPr>
        <w:spacing w:after="0" w:before="0" w:line="240" w:lineRule="auto"/>
        <w:ind w:left="0" w:firstLine="0"/>
        <w:rPr/>
      </w:pPr>
      <w:r w:rsidDel="00000000" w:rsidR="00000000" w:rsidRPr="00000000">
        <w:rPr>
          <w:rtl w:val="0"/>
        </w:rPr>
        <w:t xml:space="preserve">SM081788 - National Hispanic and Latino MHTTC @ Universidad Central del Caribe</w:t>
      </w:r>
    </w:p>
    <w:p w:rsidR="00000000" w:rsidDel="00000000" w:rsidP="00000000" w:rsidRDefault="00000000" w:rsidRPr="00000000" w14:paraId="00000048">
      <w:pPr>
        <w:spacing w:after="0" w:before="0" w:line="240" w:lineRule="auto"/>
        <w:ind w:left="0" w:firstLine="0"/>
        <w:rPr/>
      </w:pPr>
      <w:r w:rsidDel="00000000" w:rsidR="00000000" w:rsidRPr="00000000">
        <w:rPr>
          <w:rtl w:val="0"/>
        </w:rPr>
        <w:t xml:space="preserve">SM081775 - New England MHTTC @ Yale</w:t>
      </w:r>
    </w:p>
    <w:p w:rsidR="00000000" w:rsidDel="00000000" w:rsidP="00000000" w:rsidRDefault="00000000" w:rsidRPr="00000000" w14:paraId="00000049">
      <w:pPr>
        <w:spacing w:after="0" w:before="0" w:line="240" w:lineRule="auto"/>
        <w:ind w:left="0" w:firstLine="0"/>
        <w:rPr/>
      </w:pPr>
      <w:r w:rsidDel="00000000" w:rsidR="00000000" w:rsidRPr="00000000">
        <w:rPr>
          <w:rtl w:val="0"/>
        </w:rPr>
        <w:t xml:space="preserve">SM081783 - Northeast &amp; Caribbean MHTTC @ Rutgers</w:t>
      </w:r>
    </w:p>
    <w:p w:rsidR="00000000" w:rsidDel="00000000" w:rsidP="00000000" w:rsidRDefault="00000000" w:rsidRPr="00000000" w14:paraId="0000004A">
      <w:pPr>
        <w:spacing w:after="0" w:before="0" w:line="240" w:lineRule="auto"/>
        <w:ind w:left="0" w:firstLine="0"/>
        <w:rPr/>
      </w:pPr>
      <w:r w:rsidDel="00000000" w:rsidR="00000000" w:rsidRPr="00000000">
        <w:rPr>
          <w:rtl w:val="0"/>
        </w:rPr>
        <w:t xml:space="preserve">SM081721 - Northwest MHTTC @ U. of Washington</w:t>
      </w:r>
    </w:p>
    <w:p w:rsidR="00000000" w:rsidDel="00000000" w:rsidP="00000000" w:rsidRDefault="00000000" w:rsidRPr="00000000" w14:paraId="0000004B">
      <w:pPr>
        <w:spacing w:after="0" w:before="0" w:line="240" w:lineRule="auto"/>
        <w:ind w:left="0" w:firstLine="0"/>
        <w:rPr/>
      </w:pPr>
      <w:r w:rsidDel="00000000" w:rsidR="00000000" w:rsidRPr="00000000">
        <w:rPr>
          <w:rtl w:val="0"/>
        </w:rPr>
        <w:t xml:space="preserve">SM081709 - Pacific Southwest MHTTC @ CARS</w:t>
      </w:r>
    </w:p>
    <w:p w:rsidR="00000000" w:rsidDel="00000000" w:rsidP="00000000" w:rsidRDefault="00000000" w:rsidRPr="00000000" w14:paraId="0000004C">
      <w:pPr>
        <w:spacing w:after="0" w:before="0" w:line="240" w:lineRule="auto"/>
        <w:ind w:left="0" w:firstLine="0"/>
        <w:rPr/>
      </w:pPr>
      <w:r w:rsidDel="00000000" w:rsidR="00000000" w:rsidRPr="00000000">
        <w:rPr>
          <w:rtl w:val="0"/>
        </w:rPr>
        <w:t xml:space="preserve">SM081778 - South Southwest MHTTC @ University of Texas</w:t>
      </w:r>
    </w:p>
    <w:p w:rsidR="00000000" w:rsidDel="00000000" w:rsidP="00000000" w:rsidRDefault="00000000" w:rsidRPr="00000000" w14:paraId="0000004D">
      <w:pPr>
        <w:spacing w:after="0" w:before="0" w:line="240" w:lineRule="auto"/>
        <w:ind w:left="0" w:firstLine="0"/>
        <w:rPr/>
      </w:pPr>
      <w:r w:rsidDel="00000000" w:rsidR="00000000" w:rsidRPr="00000000">
        <w:rPr>
          <w:rtl w:val="0"/>
        </w:rPr>
        <w:t xml:space="preserve">SM081774 - Southeast MHTTC @ Emory</w:t>
      </w:r>
    </w:p>
    <w:p w:rsidR="00000000" w:rsidDel="00000000" w:rsidP="00000000" w:rsidRDefault="00000000" w:rsidRPr="00000000" w14:paraId="0000004E">
      <w:pPr>
        <w:spacing w:after="0" w:before="0" w:line="240" w:lineRule="auto"/>
        <w:ind w:left="0" w:firstLine="0"/>
        <w:rPr/>
      </w:pPr>
      <w:r w:rsidDel="00000000" w:rsidR="00000000" w:rsidRPr="00000000">
        <w:rPr>
          <w:rtl w:val="0"/>
        </w:rPr>
      </w:r>
    </w:p>
    <w:p w:rsidR="00000000" w:rsidDel="00000000" w:rsidP="00000000" w:rsidRDefault="00000000" w:rsidRPr="00000000" w14:paraId="0000004F">
      <w:pPr>
        <w:spacing w:after="0" w:before="0" w:line="240" w:lineRule="auto"/>
        <w:ind w:left="0" w:firstLine="0"/>
        <w:rPr>
          <w:b w:val="1"/>
        </w:rPr>
      </w:pPr>
      <w:r w:rsidDel="00000000" w:rsidR="00000000" w:rsidRPr="00000000">
        <w:rPr>
          <w:b w:val="1"/>
          <w:rtl w:val="0"/>
        </w:rPr>
        <w:t xml:space="preserve">PTTC Network</w:t>
      </w:r>
    </w:p>
    <w:p w:rsidR="00000000" w:rsidDel="00000000" w:rsidP="00000000" w:rsidRDefault="00000000" w:rsidRPr="00000000" w14:paraId="00000050">
      <w:pPr>
        <w:spacing w:after="0" w:before="0" w:line="240" w:lineRule="auto"/>
        <w:ind w:left="0" w:firstLine="0"/>
        <w:rPr/>
      </w:pPr>
      <w:r w:rsidDel="00000000" w:rsidR="00000000" w:rsidRPr="00000000">
        <w:rPr>
          <w:rtl w:val="0"/>
        </w:rPr>
        <w:t xml:space="preserve">SP081018 - Central East PTTC @ Danya Institute</w:t>
      </w:r>
    </w:p>
    <w:p w:rsidR="00000000" w:rsidDel="00000000" w:rsidP="00000000" w:rsidRDefault="00000000" w:rsidRPr="00000000" w14:paraId="00000051">
      <w:pPr>
        <w:spacing w:after="0" w:before="0" w:line="240" w:lineRule="auto"/>
        <w:ind w:left="0" w:firstLine="0"/>
        <w:rPr/>
      </w:pPr>
      <w:r w:rsidDel="00000000" w:rsidR="00000000" w:rsidRPr="00000000">
        <w:rPr>
          <w:rtl w:val="0"/>
        </w:rPr>
        <w:t xml:space="preserve">SP081002 - Great Lakes PTTC @ University of Wisconsin</w:t>
      </w:r>
    </w:p>
    <w:p w:rsidR="00000000" w:rsidDel="00000000" w:rsidP="00000000" w:rsidRDefault="00000000" w:rsidRPr="00000000" w14:paraId="00000052">
      <w:pPr>
        <w:spacing w:after="0" w:before="0" w:line="240" w:lineRule="auto"/>
        <w:ind w:left="0" w:firstLine="0"/>
        <w:rPr/>
      </w:pPr>
      <w:r w:rsidDel="00000000" w:rsidR="00000000" w:rsidRPr="00000000">
        <w:rPr>
          <w:rtl w:val="0"/>
        </w:rPr>
        <w:t xml:space="preserve">SP080977 - Mid-America PTTC @ Missouri Association of Community Task-forces</w:t>
      </w:r>
    </w:p>
    <w:p w:rsidR="00000000" w:rsidDel="00000000" w:rsidP="00000000" w:rsidRDefault="00000000" w:rsidRPr="00000000" w14:paraId="00000053">
      <w:pPr>
        <w:spacing w:after="0" w:before="0" w:line="240" w:lineRule="auto"/>
        <w:ind w:left="0" w:firstLine="0"/>
        <w:rPr/>
      </w:pPr>
      <w:r w:rsidDel="00000000" w:rsidR="00000000" w:rsidRPr="00000000">
        <w:rPr>
          <w:rtl w:val="0"/>
        </w:rPr>
        <w:t xml:space="preserve">SP080971 - Mountain Plains PTTC @ Univ. of Utah</w:t>
      </w:r>
    </w:p>
    <w:p w:rsidR="00000000" w:rsidDel="00000000" w:rsidP="00000000" w:rsidRDefault="00000000" w:rsidRPr="00000000" w14:paraId="00000054">
      <w:pPr>
        <w:spacing w:after="0" w:before="0" w:line="240" w:lineRule="auto"/>
        <w:ind w:left="0" w:firstLine="0"/>
        <w:rPr/>
      </w:pPr>
      <w:r w:rsidDel="00000000" w:rsidR="00000000" w:rsidRPr="00000000">
        <w:rPr>
          <w:rtl w:val="0"/>
        </w:rPr>
        <w:t xml:space="preserve">SP081032 - National American Indian &amp; Alaska Native PTTC @ Univ. of Iowa</w:t>
      </w:r>
    </w:p>
    <w:p w:rsidR="00000000" w:rsidDel="00000000" w:rsidP="00000000" w:rsidRDefault="00000000" w:rsidRPr="00000000" w14:paraId="00000055">
      <w:pPr>
        <w:spacing w:after="0" w:before="0" w:line="240" w:lineRule="auto"/>
        <w:ind w:left="0" w:firstLine="0"/>
        <w:rPr/>
      </w:pPr>
      <w:r w:rsidDel="00000000" w:rsidR="00000000" w:rsidRPr="00000000">
        <w:rPr>
          <w:rtl w:val="0"/>
        </w:rPr>
        <w:t xml:space="preserve">SP023012 - National Hispanic and Latino PTTC @ National Latino Behavioral Health Association</w:t>
      </w:r>
    </w:p>
    <w:p w:rsidR="00000000" w:rsidDel="00000000" w:rsidP="00000000" w:rsidRDefault="00000000" w:rsidRPr="00000000" w14:paraId="00000056">
      <w:pPr>
        <w:spacing w:after="0" w:before="0" w:line="240" w:lineRule="auto"/>
        <w:ind w:left="0" w:firstLine="0"/>
        <w:rPr/>
      </w:pPr>
      <w:r w:rsidDel="00000000" w:rsidR="00000000" w:rsidRPr="00000000">
        <w:rPr>
          <w:rtl w:val="0"/>
        </w:rPr>
        <w:t xml:space="preserve">SP081020 - New England PTTC @ Adcare Educational Institute Of Maine, Inc.</w:t>
      </w:r>
    </w:p>
    <w:p w:rsidR="00000000" w:rsidDel="00000000" w:rsidP="00000000" w:rsidRDefault="00000000" w:rsidRPr="00000000" w14:paraId="00000057">
      <w:pPr>
        <w:spacing w:after="0" w:before="0" w:line="240" w:lineRule="auto"/>
        <w:ind w:left="0" w:firstLine="0"/>
        <w:rPr/>
      </w:pPr>
      <w:r w:rsidDel="00000000" w:rsidR="00000000" w:rsidRPr="00000000">
        <w:rPr>
          <w:rtl w:val="0"/>
        </w:rPr>
        <w:t xml:space="preserve">SP081033 - Northeast &amp; Caribbean PTTC @ Rutgers</w:t>
      </w:r>
    </w:p>
    <w:p w:rsidR="00000000" w:rsidDel="00000000" w:rsidP="00000000" w:rsidRDefault="00000000" w:rsidRPr="00000000" w14:paraId="00000058">
      <w:pPr>
        <w:spacing w:after="0" w:before="0" w:line="240" w:lineRule="auto"/>
        <w:ind w:left="0" w:firstLine="0"/>
        <w:rPr/>
      </w:pPr>
      <w:r w:rsidDel="00000000" w:rsidR="00000000" w:rsidRPr="00000000">
        <w:rPr>
          <w:rtl w:val="0"/>
        </w:rPr>
        <w:t xml:space="preserve">SP080995 - Northwest PTTC @ Univ. of Washington</w:t>
      </w:r>
    </w:p>
    <w:p w:rsidR="00000000" w:rsidDel="00000000" w:rsidP="00000000" w:rsidRDefault="00000000" w:rsidRPr="00000000" w14:paraId="00000059">
      <w:pPr>
        <w:spacing w:after="0" w:before="0" w:line="240" w:lineRule="auto"/>
        <w:ind w:left="0" w:firstLine="0"/>
        <w:rPr/>
      </w:pPr>
      <w:r w:rsidDel="00000000" w:rsidR="00000000" w:rsidRPr="00000000">
        <w:rPr>
          <w:rtl w:val="0"/>
        </w:rPr>
        <w:t xml:space="preserve">SP081015 - Pacific Southwest PTTC @ UNR</w:t>
      </w:r>
    </w:p>
    <w:p w:rsidR="00000000" w:rsidDel="00000000" w:rsidP="00000000" w:rsidRDefault="00000000" w:rsidRPr="00000000" w14:paraId="0000005A">
      <w:pPr>
        <w:spacing w:after="0" w:before="0" w:line="240" w:lineRule="auto"/>
        <w:ind w:left="0" w:firstLine="0"/>
        <w:rPr/>
      </w:pPr>
      <w:r w:rsidDel="00000000" w:rsidR="00000000" w:rsidRPr="00000000">
        <w:rPr>
          <w:rtl w:val="0"/>
        </w:rPr>
        <w:t xml:space="preserve">SP081006 - PTTC Network Coordinating Office @ UMKC</w:t>
      </w:r>
    </w:p>
    <w:p w:rsidR="00000000" w:rsidDel="00000000" w:rsidP="00000000" w:rsidRDefault="00000000" w:rsidRPr="00000000" w14:paraId="0000005B">
      <w:pPr>
        <w:spacing w:after="0" w:before="0" w:line="240" w:lineRule="auto"/>
        <w:ind w:left="0" w:firstLine="0"/>
        <w:rPr/>
      </w:pPr>
      <w:r w:rsidDel="00000000" w:rsidR="00000000" w:rsidRPr="00000000">
        <w:rPr>
          <w:rtl w:val="0"/>
        </w:rPr>
        <w:t xml:space="preserve">SP080985 - South Southwest PTTC @ University of Oklahoma</w:t>
      </w:r>
    </w:p>
    <w:p w:rsidR="00000000" w:rsidDel="00000000" w:rsidP="00000000" w:rsidRDefault="00000000" w:rsidRPr="00000000" w14:paraId="0000005C">
      <w:pPr>
        <w:spacing w:after="0" w:before="0" w:line="240" w:lineRule="auto"/>
        <w:ind w:left="0" w:firstLine="0"/>
        <w:rPr/>
      </w:pPr>
      <w:r w:rsidDel="00000000" w:rsidR="00000000" w:rsidRPr="00000000">
        <w:rPr>
          <w:rtl w:val="0"/>
        </w:rPr>
        <w:t xml:space="preserve">SP081029 - Southeast PTTC @ Wake Forest School of Medicine </w:t>
      </w:r>
    </w:p>
    <w:p w:rsidR="00000000" w:rsidDel="00000000" w:rsidP="00000000" w:rsidRDefault="00000000" w:rsidRPr="00000000" w14:paraId="0000005D">
      <w:pPr>
        <w:spacing w:after="240" w:before="240" w:lineRule="auto"/>
        <w:ind w:left="0" w:firstLine="0"/>
        <w:rPr/>
      </w:pPr>
      <w:r w:rsidDel="00000000" w:rsidR="00000000" w:rsidRPr="00000000">
        <w:rPr>
          <w:rtl w:val="0"/>
        </w:rPr>
      </w:r>
    </w:p>
    <w:sectPr>
      <w:headerReference r:id="rId10" w:type="default"/>
      <w:headerReference r:id="rId11" w:type="firs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center"/>
      <w:rPr/>
    </w:pPr>
    <w:r w:rsidDel="00000000" w:rsidR="00000000" w:rsidRPr="00000000">
      <w:rPr/>
      <w:drawing>
        <wp:inline distB="114300" distT="114300" distL="114300" distR="114300">
          <wp:extent cx="5486400" cy="5619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561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www.icmje.org/recommendations/browse/roles-and-responsibilities/defining-the-role-of-authors-and-contributors.html" TargetMode="External"/><Relationship Id="rId5" Type="http://schemas.openxmlformats.org/officeDocument/2006/relationships/styles" Target="styles.xml"/><Relationship Id="rId6" Type="http://schemas.openxmlformats.org/officeDocument/2006/relationships/hyperlink" Target="https://www.apa.org/science/leadership/students/authorship-paper" TargetMode="External"/><Relationship Id="rId7" Type="http://schemas.openxmlformats.org/officeDocument/2006/relationships/hyperlink" Target="https://www.apa.org/science/leadership/students/authorship-paper" TargetMode="External"/><Relationship Id="rId8" Type="http://schemas.openxmlformats.org/officeDocument/2006/relationships/hyperlink" Target="http://www.icmje.org/recommendations/browse/roles-and-responsibilities/defining-the-role-of-authors-and-contributor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